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725" w:rsidRDefault="00F41F40" w:rsidP="00563874">
      <w:pPr>
        <w:pStyle w:val="Title"/>
        <w:jc w:val="both"/>
      </w:pPr>
      <w:bookmarkStart w:id="0" w:name="_GoBack"/>
      <w:bookmarkEnd w:id="0"/>
      <w:r>
        <w:t xml:space="preserve">Removing Limitations – </w:t>
      </w:r>
      <w:r w:rsidRPr="00563874">
        <w:rPr>
          <w:sz w:val="52"/>
          <w:szCs w:val="52"/>
        </w:rPr>
        <w:t>Inverting Maslow</w:t>
      </w:r>
      <w:r w:rsidR="00BB75A9">
        <w:t xml:space="preserve"> </w:t>
      </w:r>
    </w:p>
    <w:p w:rsidR="00B46725" w:rsidRPr="00BB75A9" w:rsidRDefault="00563874" w:rsidP="006E7D21">
      <w:pPr>
        <w:pStyle w:val="ContactInfo"/>
        <w:jc w:val="both"/>
        <w:rPr>
          <w:i/>
        </w:rPr>
      </w:pPr>
      <w:r>
        <w:rPr>
          <w:i/>
        </w:rPr>
        <w:t xml:space="preserve">By: </w:t>
      </w:r>
      <w:r w:rsidR="00BB75A9" w:rsidRPr="00BB75A9">
        <w:rPr>
          <w:i/>
        </w:rPr>
        <w:t>Afsaneh Hamed-Monfared</w:t>
      </w:r>
    </w:p>
    <w:p w:rsidR="003C1E78" w:rsidRPr="00BB75A9" w:rsidRDefault="00563874" w:rsidP="006E7D21">
      <w:pPr>
        <w:pStyle w:val="ContactInfo"/>
        <w:jc w:val="both"/>
        <w:rPr>
          <w:i/>
        </w:rPr>
      </w:pPr>
      <w:r>
        <w:rPr>
          <w:i/>
        </w:rPr>
        <w:t xml:space="preserve">      </w:t>
      </w:r>
      <w:r w:rsidR="00BB75A9" w:rsidRPr="00BB75A9">
        <w:rPr>
          <w:i/>
        </w:rPr>
        <w:t>BDC 2018/2019</w:t>
      </w:r>
    </w:p>
    <w:p w:rsidR="002D6D73" w:rsidRDefault="00BB75A9" w:rsidP="006E7D21">
      <w:pPr>
        <w:pStyle w:val="Heading1"/>
        <w:jc w:val="both"/>
      </w:pPr>
      <w:r>
        <w:lastRenderedPageBreak/>
        <w:t xml:space="preserve">                                                 </w:t>
      </w:r>
    </w:p>
    <w:p w:rsidR="002D6D73" w:rsidRPr="00BB75A9" w:rsidRDefault="00BB75A9" w:rsidP="006E7D21">
      <w:pPr>
        <w:jc w:val="both"/>
        <w:rPr>
          <w:b/>
          <w:sz w:val="28"/>
          <w:szCs w:val="28"/>
        </w:rPr>
      </w:pPr>
      <w:r w:rsidRPr="00BB75A9">
        <w:rPr>
          <w:b/>
          <w:sz w:val="28"/>
          <w:szCs w:val="28"/>
        </w:rPr>
        <w:t xml:space="preserve">Abstract </w:t>
      </w:r>
    </w:p>
    <w:p w:rsidR="00BB75A9" w:rsidRDefault="00BB75A9" w:rsidP="006E7D21">
      <w:pPr>
        <w:jc w:val="both"/>
      </w:pPr>
    </w:p>
    <w:p w:rsidR="00BB75A9" w:rsidRDefault="00BB75A9" w:rsidP="006E7D21">
      <w:pPr>
        <w:jc w:val="both"/>
      </w:pPr>
      <w:r>
        <w:t>Removing limitations</w:t>
      </w:r>
      <w:r w:rsidR="00F41F40">
        <w:t xml:space="preserve"> – Inverting Maslow</w:t>
      </w:r>
      <w:r>
        <w:t xml:space="preserve"> is a report based on a personal interest in education – teacher</w:t>
      </w:r>
      <w:r w:rsidR="008577F6">
        <w:t>s</w:t>
      </w:r>
      <w:r>
        <w:t xml:space="preserve"> and student</w:t>
      </w:r>
      <w:r w:rsidR="008577F6">
        <w:t>s</w:t>
      </w:r>
      <w:r>
        <w:t>.</w:t>
      </w:r>
    </w:p>
    <w:p w:rsidR="00BB75A9" w:rsidRDefault="00BB75A9" w:rsidP="006E7D21">
      <w:pPr>
        <w:jc w:val="both"/>
      </w:pPr>
      <w:r>
        <w:t>The aim of the report is to open a new door or perhaps introduce a new path in learning as well as teaching.</w:t>
      </w:r>
    </w:p>
    <w:p w:rsidR="00BB75A9" w:rsidRDefault="00BB75A9" w:rsidP="006E7D21">
      <w:pPr>
        <w:jc w:val="both"/>
      </w:pPr>
      <w:r>
        <w:t>This report will examine results of</w:t>
      </w:r>
      <w:r w:rsidR="008577F6">
        <w:t xml:space="preserve"> removing limitations, setting higher goals and directing learners to become self-directed learners. All the results </w:t>
      </w:r>
      <w:r w:rsidR="0055160D">
        <w:t>are</w:t>
      </w:r>
      <w:r w:rsidR="008577F6">
        <w:t xml:space="preserve"> based on </w:t>
      </w:r>
      <w:r w:rsidR="0055160D">
        <w:t>weekly examinations</w:t>
      </w:r>
      <w:r w:rsidR="00BA68D5">
        <w:t xml:space="preserve"> – individual written exams, group work and observation - as</w:t>
      </w:r>
      <w:r w:rsidR="008577F6">
        <w:t xml:space="preserve"> well as student interviews and recordings.</w:t>
      </w:r>
    </w:p>
    <w:p w:rsidR="00AB5AED" w:rsidRDefault="008577F6" w:rsidP="006E7D21">
      <w:pPr>
        <w:jc w:val="both"/>
      </w:pPr>
      <w:r>
        <w:t>Removing limitations will argue that perhaps we should be considering Maslow’s hierarchy of needs from “self-actualization”</w:t>
      </w:r>
      <w:r w:rsidR="00AB5AED">
        <w:t xml:space="preserve"> stage - the peak - moving</w:t>
      </w:r>
      <w:r>
        <w:t xml:space="preserve"> down, as opposed to moving from</w:t>
      </w:r>
      <w:r w:rsidR="00AB5AED">
        <w:t xml:space="preserve"> “physiological” stage, upwards.</w:t>
      </w:r>
    </w:p>
    <w:p w:rsidR="0055160D" w:rsidRDefault="0055160D" w:rsidP="006E7D21">
      <w:pPr>
        <w:jc w:val="both"/>
      </w:pPr>
      <w:r>
        <w:t xml:space="preserve">Trusting my learners, </w:t>
      </w:r>
      <w:r w:rsidR="00BA68D5">
        <w:t xml:space="preserve">and having a clear vision, </w:t>
      </w:r>
      <w:r>
        <w:t>I was sure this project would produce positive results.</w:t>
      </w:r>
    </w:p>
    <w:p w:rsidR="00BA68D5" w:rsidRDefault="00BA68D5" w:rsidP="006E7D21">
      <w:pPr>
        <w:jc w:val="both"/>
      </w:pPr>
      <w:r>
        <w:t>To this end, notes were made on the learning behavior of the learners after each of the lessons and were later analyzed to reach a conclusion.</w:t>
      </w:r>
    </w:p>
    <w:p w:rsidR="00AB5AED" w:rsidRDefault="00AB5AED" w:rsidP="006E7D21">
      <w:pPr>
        <w:jc w:val="both"/>
      </w:pPr>
      <w:r>
        <w:t xml:space="preserve">Obviously this </w:t>
      </w:r>
      <w:r w:rsidR="00F41F40">
        <w:t>project</w:t>
      </w:r>
      <w:r>
        <w:t xml:space="preserve"> is still in its teething stage</w:t>
      </w:r>
      <w:r w:rsidR="00A17EE5">
        <w:t>s</w:t>
      </w:r>
      <w:r>
        <w:t xml:space="preserve"> but nevertheless the results are fascinating. </w:t>
      </w:r>
    </w:p>
    <w:p w:rsidR="00AB5AED" w:rsidRDefault="00AB5AED" w:rsidP="006E7D21">
      <w:pPr>
        <w:jc w:val="both"/>
      </w:pPr>
      <w:r>
        <w:t xml:space="preserve">Lastly, I would like to take this opportunity to thank all my leaners for their cooperation and their trust and of course </w:t>
      </w:r>
      <w:r w:rsidR="0055160D">
        <w:t xml:space="preserve">my college, </w:t>
      </w:r>
      <w:r>
        <w:t>BDC</w:t>
      </w:r>
      <w:r w:rsidR="0055160D">
        <w:t>,</w:t>
      </w:r>
      <w:r>
        <w:t xml:space="preserve"> for giving me the chance and the opportunity to conduct this research.</w:t>
      </w:r>
    </w:p>
    <w:p w:rsidR="008577F6" w:rsidRDefault="008577F6" w:rsidP="006E7D21">
      <w:pPr>
        <w:jc w:val="both"/>
      </w:pPr>
      <w:r>
        <w:t xml:space="preserve"> </w:t>
      </w:r>
      <w:r w:rsidR="00A17EE5">
        <w:t>It is hoped that all the teachers will find this report beneficial in their daily teachings and target settings.</w:t>
      </w:r>
    </w:p>
    <w:p w:rsidR="00A17EE5" w:rsidRDefault="00A17EE5" w:rsidP="006E7D21">
      <w:pPr>
        <w:jc w:val="both"/>
      </w:pPr>
    </w:p>
    <w:p w:rsidR="008577F6" w:rsidRPr="0055160D" w:rsidRDefault="0055160D" w:rsidP="006E7D21">
      <w:pPr>
        <w:jc w:val="both"/>
        <w:rPr>
          <w:rFonts w:ascii="Blackadder ITC" w:hAnsi="Blackadder ITC"/>
          <w:sz w:val="24"/>
          <w:szCs w:val="24"/>
        </w:rPr>
      </w:pPr>
      <w:r w:rsidRPr="0055160D">
        <w:rPr>
          <w:rFonts w:ascii="Blackadder ITC" w:hAnsi="Blackadder ITC"/>
          <w:sz w:val="24"/>
          <w:szCs w:val="24"/>
        </w:rPr>
        <w:t>AfsanehHamed-Monfared</w:t>
      </w:r>
    </w:p>
    <w:p w:rsidR="008577F6" w:rsidRDefault="008577F6" w:rsidP="006E7D21">
      <w:pPr>
        <w:jc w:val="both"/>
      </w:pPr>
    </w:p>
    <w:p w:rsidR="008577F6" w:rsidRDefault="008577F6" w:rsidP="006E7D21">
      <w:pPr>
        <w:jc w:val="both"/>
      </w:pPr>
    </w:p>
    <w:p w:rsidR="002D6D73" w:rsidRPr="00122300" w:rsidRDefault="0055160D" w:rsidP="006E7D21">
      <w:pPr>
        <w:pStyle w:val="Heading1"/>
        <w:jc w:val="both"/>
      </w:pPr>
      <w:r>
        <w:t xml:space="preserve">     </w:t>
      </w:r>
    </w:p>
    <w:p w:rsidR="002D6D73" w:rsidRDefault="002D6D73" w:rsidP="006E7D21">
      <w:pPr>
        <w:pStyle w:val="ListBullet"/>
        <w:numPr>
          <w:ilvl w:val="0"/>
          <w:numId w:val="0"/>
        </w:numPr>
        <w:jc w:val="both"/>
      </w:pPr>
    </w:p>
    <w:p w:rsidR="002D6D73" w:rsidRDefault="0055160D" w:rsidP="006E7D21">
      <w:pPr>
        <w:pStyle w:val="Heading2"/>
        <w:tabs>
          <w:tab w:val="left" w:pos="4290"/>
        </w:tabs>
        <w:jc w:val="both"/>
      </w:pPr>
      <w:r>
        <w:lastRenderedPageBreak/>
        <w:t>Background</w:t>
      </w:r>
      <w:r>
        <w:tab/>
      </w:r>
    </w:p>
    <w:p w:rsidR="002D6D73" w:rsidRDefault="0055160D" w:rsidP="006E7D21">
      <w:pPr>
        <w:jc w:val="both"/>
      </w:pPr>
      <w:r>
        <w:t>All the students involved in this project are currently studying Entry Level 3 ESOL and come from various backgrounds – some have been to school in their country and some have never had any formal education.</w:t>
      </w:r>
    </w:p>
    <w:p w:rsidR="0055160D" w:rsidRDefault="0055160D" w:rsidP="006E7D21">
      <w:pPr>
        <w:jc w:val="both"/>
      </w:pPr>
    </w:p>
    <w:p w:rsidR="0055160D" w:rsidRDefault="00A17EE5" w:rsidP="006E7D21">
      <w:pPr>
        <w:pStyle w:val="Heading2"/>
        <w:tabs>
          <w:tab w:val="left" w:pos="4290"/>
        </w:tabs>
        <w:jc w:val="both"/>
      </w:pPr>
      <w:r>
        <w:t>Preparing learners for their new adventure</w:t>
      </w:r>
      <w:r w:rsidR="0055160D">
        <w:tab/>
      </w:r>
    </w:p>
    <w:p w:rsidR="0055160D" w:rsidRDefault="00A17EE5" w:rsidP="006E7D21">
      <w:pPr>
        <w:jc w:val="both"/>
      </w:pPr>
      <w:r>
        <w:t xml:space="preserve">It was of great importance to prepare learners </w:t>
      </w:r>
      <w:r w:rsidR="00BA68D5">
        <w:t xml:space="preserve">mentality </w:t>
      </w:r>
      <w:r>
        <w:t xml:space="preserve">in the first instance </w:t>
      </w:r>
      <w:r w:rsidR="00BA68D5">
        <w:t>to undertake</w:t>
      </w:r>
      <w:r>
        <w:t xml:space="preserve"> a </w:t>
      </w:r>
      <w:r w:rsidRPr="00A17EE5">
        <w:rPr>
          <w:b/>
        </w:rPr>
        <w:t>Level 3</w:t>
      </w:r>
      <w:r>
        <w:t xml:space="preserve"> Anatomy &amp; Physiology course whilst studying ESOL at </w:t>
      </w:r>
      <w:r w:rsidRPr="00A17EE5">
        <w:rPr>
          <w:b/>
        </w:rPr>
        <w:t>Entry</w:t>
      </w:r>
      <w:r>
        <w:t xml:space="preserve"> Level 3.</w:t>
      </w:r>
    </w:p>
    <w:p w:rsidR="009B4286" w:rsidRDefault="009B4286" w:rsidP="006E7D21">
      <w:pPr>
        <w:jc w:val="both"/>
      </w:pPr>
      <w:r>
        <w:t xml:space="preserve">I started my lesson by asking the leaners to put their hands up if they wish to go to university.  Not many did. In fact, only 2 learners out of 21- that is 10%. </w:t>
      </w:r>
    </w:p>
    <w:p w:rsidR="0055160D" w:rsidRDefault="009B4286" w:rsidP="006E7D21">
      <w:pPr>
        <w:jc w:val="both"/>
      </w:pPr>
      <w:r>
        <w:t>I needed to change this percentage.  To this end, everyone</w:t>
      </w:r>
      <w:r w:rsidR="00A17EE5">
        <w:t xml:space="preserve"> watched a video of a graduation ceremony.  Students were then asked to identify names of graduates whom, they believed were from their own country. A discussion followed this process and it was rather moving when I watched them talk about their own aspirations and dreams.</w:t>
      </w:r>
      <w:r>
        <w:t xml:space="preserve"> The percentage changed to 95% - that is 20 out of 21.  </w:t>
      </w:r>
    </w:p>
    <w:p w:rsidR="00BA68D5" w:rsidRDefault="00BA68D5" w:rsidP="006E7D21">
      <w:pPr>
        <w:jc w:val="both"/>
      </w:pPr>
      <w:r>
        <w:t>It is important to note that perhaps a small % of them may have just put their hands up because the others did (</w:t>
      </w:r>
      <w:r w:rsidRPr="00B83455">
        <w:rPr>
          <w:b/>
        </w:rPr>
        <w:t>conformism</w:t>
      </w:r>
      <w:r>
        <w:t>)</w:t>
      </w:r>
      <w:r w:rsidR="00B83455">
        <w:t xml:space="preserve"> or perhaps even been told by others to put their hands up (</w:t>
      </w:r>
      <w:r w:rsidR="00B83455" w:rsidRPr="00B83455">
        <w:rPr>
          <w:b/>
        </w:rPr>
        <w:t>totalitarianism</w:t>
      </w:r>
      <w:r w:rsidR="00B83455">
        <w:t>). Nevertheless, it had moved up.</w:t>
      </w:r>
    </w:p>
    <w:p w:rsidR="00A17EE5" w:rsidRDefault="00A17EE5" w:rsidP="006E7D21">
      <w:pPr>
        <w:jc w:val="both"/>
      </w:pPr>
      <w:r>
        <w:t xml:space="preserve">My learners were becoming equipped with the new state of mind and the mentality needed to start their Level 3 adventure.  </w:t>
      </w:r>
    </w:p>
    <w:p w:rsidR="009B4286" w:rsidRDefault="009B4286" w:rsidP="006E7D21">
      <w:pPr>
        <w:jc w:val="both"/>
      </w:pPr>
      <w:r>
        <w:t>Preparation mode continued for another hour and their fear of doing a level 3 course seemed to diminish by the end of the 2</w:t>
      </w:r>
      <w:r w:rsidRPr="009B4286">
        <w:rPr>
          <w:vertAlign w:val="superscript"/>
        </w:rPr>
        <w:t>nd</w:t>
      </w:r>
      <w:r>
        <w:t xml:space="preserve"> hour.</w:t>
      </w:r>
      <w:r w:rsidR="00206EB6">
        <w:t xml:space="preserve">  This process was repeated throughout the year and at the start of each semester. </w:t>
      </w:r>
    </w:p>
    <w:p w:rsidR="00F959B6" w:rsidRDefault="00F959B6" w:rsidP="006E7D21">
      <w:pPr>
        <w:jc w:val="both"/>
      </w:pPr>
    </w:p>
    <w:p w:rsidR="0055160D" w:rsidRDefault="00A17EE5" w:rsidP="006E7D21">
      <w:pPr>
        <w:pStyle w:val="Heading2"/>
        <w:tabs>
          <w:tab w:val="left" w:pos="4290"/>
        </w:tabs>
        <w:jc w:val="both"/>
      </w:pPr>
      <w:r>
        <w:t xml:space="preserve">Day 1 – First semester </w:t>
      </w:r>
      <w:r w:rsidR="0055160D">
        <w:tab/>
      </w:r>
    </w:p>
    <w:p w:rsidR="0055160D" w:rsidRDefault="009B4286" w:rsidP="006E7D21">
      <w:pPr>
        <w:jc w:val="both"/>
      </w:pPr>
      <w:r>
        <w:t xml:space="preserve">Students were finding new vocab very difficult to pronounce and I found that when a question was asked they refrained from responding, only because of the fear of getting the answer wrong.  </w:t>
      </w:r>
    </w:p>
    <w:p w:rsidR="0055160D" w:rsidRDefault="009B4286" w:rsidP="006E7D21">
      <w:pPr>
        <w:jc w:val="both"/>
      </w:pPr>
      <w:r>
        <w:t>Each word was then drilled – just as we do when teaching English to ESOL learners</w:t>
      </w:r>
      <w:r w:rsidR="007C5F43">
        <w:t xml:space="preserve"> – this helped them learn faster</w:t>
      </w:r>
      <w:r>
        <w:t xml:space="preserve">.  </w:t>
      </w:r>
      <w:r w:rsidR="007C5F43">
        <w:t xml:space="preserve">I used </w:t>
      </w:r>
      <w:r w:rsidR="00C07D77">
        <w:t xml:space="preserve">to use </w:t>
      </w:r>
      <w:r w:rsidR="007C5F43">
        <w:t xml:space="preserve">drilling with </w:t>
      </w:r>
      <w:r w:rsidR="00F41F40">
        <w:t>the</w:t>
      </w:r>
      <w:r w:rsidR="007C5F43">
        <w:t xml:space="preserve"> Access to Nursing as well as Health and Social Care learners and knew it would have </w:t>
      </w:r>
      <w:r w:rsidR="00C07D77">
        <w:t xml:space="preserve">a </w:t>
      </w:r>
      <w:r w:rsidR="007C5F43">
        <w:t xml:space="preserve">positive impact. </w:t>
      </w:r>
      <w:r>
        <w:t xml:space="preserve">Students were encouraged to </w:t>
      </w:r>
      <w:r w:rsidR="00C07D77">
        <w:t>give</w:t>
      </w:r>
      <w:r w:rsidR="007C5F43">
        <w:t xml:space="preserve"> their answers regardless</w:t>
      </w:r>
      <w:r w:rsidR="00DB3867">
        <w:t>, and as a result they become ever more</w:t>
      </w:r>
      <w:r w:rsidR="007C5F43">
        <w:t xml:space="preserve"> confident.  Surprisingly, most of the time their responses were correct. </w:t>
      </w:r>
      <w:r w:rsidR="0055160D">
        <w:tab/>
      </w:r>
    </w:p>
    <w:p w:rsidR="0055160D" w:rsidRDefault="00DB3867" w:rsidP="006E7D21">
      <w:pPr>
        <w:pStyle w:val="Heading2"/>
        <w:tabs>
          <w:tab w:val="left" w:pos="4290"/>
        </w:tabs>
        <w:jc w:val="both"/>
      </w:pPr>
      <w:r>
        <w:lastRenderedPageBreak/>
        <w:t>study mode</w:t>
      </w:r>
      <w:r w:rsidR="00351F88">
        <w:t xml:space="preserve"> and written weekly exams</w:t>
      </w:r>
      <w:r w:rsidR="0055160D">
        <w:tab/>
      </w:r>
    </w:p>
    <w:p w:rsidR="0055160D" w:rsidRDefault="00DB3867" w:rsidP="006E7D21">
      <w:pPr>
        <w:jc w:val="both"/>
      </w:pPr>
      <w:r>
        <w:t>Level 3 Anatomy &amp; Physiology consists of all the systems and organs, diseases and many other elements that are also studies in both Level 3 Health and Social Care and Access to Nursing course</w:t>
      </w:r>
      <w:r w:rsidR="00351F88">
        <w:t>s</w:t>
      </w:r>
      <w:r>
        <w:t xml:space="preserve"> under the name of Social Science.</w:t>
      </w:r>
    </w:p>
    <w:p w:rsidR="00DB3867" w:rsidRDefault="00DB3867" w:rsidP="006E7D21">
      <w:pPr>
        <w:jc w:val="both"/>
      </w:pPr>
      <w:r>
        <w:t xml:space="preserve">One difference being that in BTEC Level 3 for instance, leaners produce assignments, </w:t>
      </w:r>
      <w:r w:rsidR="00351F88">
        <w:t>however, Entry Level 3 ESOL learners had to pass weekly exams called formative assessments.</w:t>
      </w:r>
    </w:p>
    <w:p w:rsidR="00351F88" w:rsidRPr="001361C3" w:rsidRDefault="00351F88" w:rsidP="006E7D21">
      <w:pPr>
        <w:jc w:val="both"/>
        <w:rPr>
          <w:b/>
        </w:rPr>
      </w:pPr>
      <w:r w:rsidRPr="001361C3">
        <w:rPr>
          <w:b/>
        </w:rPr>
        <w:t>2 hours of A&amp;P and a real exam on weekly basis, meant that the learners really learnt each of the topics very well.</w:t>
      </w:r>
    </w:p>
    <w:p w:rsidR="00351F88" w:rsidRDefault="00351F88" w:rsidP="006E7D21">
      <w:pPr>
        <w:jc w:val="both"/>
      </w:pPr>
      <w:r>
        <w:t>In order to prove this theory that if learners have timed exams on weekly basis, they will learn better, I decided to set 2 assignments for 2 of the topics in various times.</w:t>
      </w:r>
    </w:p>
    <w:p w:rsidR="001361C3" w:rsidRPr="001361C3" w:rsidRDefault="00351F88" w:rsidP="006E7D21">
      <w:pPr>
        <w:jc w:val="both"/>
        <w:rPr>
          <w:b/>
        </w:rPr>
      </w:pPr>
      <w:r w:rsidRPr="001361C3">
        <w:rPr>
          <w:b/>
        </w:rPr>
        <w:t xml:space="preserve">In both times, they submitted their </w:t>
      </w:r>
      <w:r w:rsidR="001361C3">
        <w:rPr>
          <w:b/>
        </w:rPr>
        <w:t>assignment</w:t>
      </w:r>
      <w:r w:rsidRPr="001361C3">
        <w:rPr>
          <w:b/>
        </w:rPr>
        <w:t xml:space="preserve"> on time</w:t>
      </w:r>
      <w:r w:rsidR="00184C62">
        <w:rPr>
          <w:b/>
        </w:rPr>
        <w:t xml:space="preserve"> and passed the criteria</w:t>
      </w:r>
      <w:r w:rsidRPr="001361C3">
        <w:rPr>
          <w:b/>
        </w:rPr>
        <w:t>, but when questioned, their knowledge was minimal</w:t>
      </w:r>
      <w:r w:rsidR="001361C3" w:rsidRPr="001361C3">
        <w:rPr>
          <w:b/>
        </w:rPr>
        <w:t>.</w:t>
      </w:r>
    </w:p>
    <w:p w:rsidR="001361C3" w:rsidRDefault="001361C3" w:rsidP="006E7D21">
      <w:pPr>
        <w:jc w:val="both"/>
      </w:pPr>
      <w:r>
        <w:t xml:space="preserve">It may be worth mentioning here that </w:t>
      </w:r>
      <w:r w:rsidR="00C07D77">
        <w:t xml:space="preserve">if there were no </w:t>
      </w:r>
      <w:r>
        <w:t>weekly exams</w:t>
      </w:r>
      <w:r w:rsidR="00B23ADC">
        <w:t xml:space="preserve"> </w:t>
      </w:r>
      <w:r w:rsidR="00206EB6">
        <w:t>– as some</w:t>
      </w:r>
      <w:r w:rsidR="00B23ADC">
        <w:t xml:space="preserve"> topic</w:t>
      </w:r>
      <w:r w:rsidR="00206EB6">
        <w:t>s</w:t>
      </w:r>
      <w:r w:rsidR="00B23ADC">
        <w:t xml:space="preserve"> took </w:t>
      </w:r>
      <w:r w:rsidR="00206EB6">
        <w:t>longer</w:t>
      </w:r>
      <w:r w:rsidR="00B23ADC">
        <w:t xml:space="preserve"> than </w:t>
      </w:r>
      <w:r w:rsidR="00206EB6">
        <w:t xml:space="preserve">one </w:t>
      </w:r>
      <w:r w:rsidR="00B23ADC">
        <w:t>week</w:t>
      </w:r>
      <w:r w:rsidR="00206EB6">
        <w:t xml:space="preserve"> to cover -</w:t>
      </w:r>
      <w:r>
        <w:t xml:space="preserve"> learners had to do some</w:t>
      </w:r>
      <w:r w:rsidR="00C07D77">
        <w:t xml:space="preserve"> kind of </w:t>
      </w:r>
      <w:r>
        <w:t xml:space="preserve">investigation </w:t>
      </w:r>
      <w:r w:rsidR="00C07D77">
        <w:t>and present their findings to the others.  Again, gaining more confidence</w:t>
      </w:r>
      <w:r w:rsidR="00B23ADC">
        <w:t xml:space="preserve"> and taking control of their own learning</w:t>
      </w:r>
      <w:r w:rsidR="00C07D77">
        <w:t>.</w:t>
      </w:r>
      <w:r w:rsidR="00206EB6">
        <w:t xml:space="preserve">  This really helped with the process of re shaping their mental state.</w:t>
      </w:r>
    </w:p>
    <w:p w:rsidR="00351F88" w:rsidRDefault="00351F88" w:rsidP="006E7D21">
      <w:pPr>
        <w:jc w:val="both"/>
      </w:pPr>
    </w:p>
    <w:p w:rsidR="0055160D" w:rsidRDefault="009E62E5" w:rsidP="006E7D21">
      <w:pPr>
        <w:pStyle w:val="Heading2"/>
        <w:tabs>
          <w:tab w:val="left" w:pos="4290"/>
        </w:tabs>
        <w:jc w:val="both"/>
      </w:pPr>
      <w:r>
        <w:t xml:space="preserve">a look at exam results </w:t>
      </w:r>
      <w:r w:rsidR="0055160D">
        <w:tab/>
      </w:r>
    </w:p>
    <w:p w:rsidR="00F41F40" w:rsidRDefault="00C07D77" w:rsidP="006E7D21">
      <w:pPr>
        <w:jc w:val="both"/>
      </w:pPr>
      <w:r>
        <w:t>Though the language level of the learners was Entry Level 3, their physiology questions were not set at that level.  Questions such as “what is the physiological significance of the septum in the heart”, are of much higher level than Entry Level 3.  Yet, almost all the learners were able to comprehend all the given questions.  Of course, some got the answers wrong but most of them responded correctly.</w:t>
      </w:r>
    </w:p>
    <w:p w:rsidR="00F41F40" w:rsidRDefault="00F41F40" w:rsidP="006E7D21">
      <w:pPr>
        <w:jc w:val="both"/>
      </w:pPr>
      <w:r>
        <w:t>It is crucial here to state that the word “Fail” did not appear in any feedback or grading.  Fail is merely the “First Attempt In Learning”</w:t>
      </w:r>
      <w:r w:rsidR="00863EB4">
        <w:t>; and</w:t>
      </w:r>
      <w:r>
        <w:t xml:space="preserve"> in my opinion no one fails – each learner learns as much as they can.  Thus, there can be no </w:t>
      </w:r>
      <w:r w:rsidR="00863EB4">
        <w:t>fail as long as one is learning.</w:t>
      </w:r>
      <w:r>
        <w:t xml:space="preserve"> </w:t>
      </w:r>
    </w:p>
    <w:p w:rsidR="00F959B6" w:rsidRDefault="00206EB6" w:rsidP="006E7D21">
      <w:pPr>
        <w:jc w:val="both"/>
      </w:pPr>
      <w:r>
        <w:t>Below you will find examples of weekly exams.</w:t>
      </w:r>
      <w:r w:rsidR="000048C1">
        <w:t xml:space="preserve"> Please note that each topic was assessed twice to ensure learners have learnt very well.  You will also find a number of charts which show data reflecting exam results.</w:t>
      </w:r>
    </w:p>
    <w:p w:rsidR="00206EB6" w:rsidRDefault="00206EB6" w:rsidP="006E7D21">
      <w:pPr>
        <w:jc w:val="both"/>
      </w:pPr>
    </w:p>
    <w:p w:rsidR="00F959B6" w:rsidRDefault="00F959B6" w:rsidP="006E7D21">
      <w:pPr>
        <w:jc w:val="both"/>
      </w:pPr>
    </w:p>
    <w:p w:rsidR="00F959B6" w:rsidRDefault="00F959B6" w:rsidP="006E7D21">
      <w:pPr>
        <w:jc w:val="both"/>
      </w:pPr>
    </w:p>
    <w:p w:rsidR="00F959B6" w:rsidRDefault="00206EB6" w:rsidP="006E7D21">
      <w:pPr>
        <w:jc w:val="both"/>
      </w:pPr>
      <w:r>
        <w:rPr>
          <w:noProof/>
          <w:lang w:val="en-GB" w:eastAsia="en-GB"/>
        </w:rPr>
        <w:lastRenderedPageBreak/>
        <w:drawing>
          <wp:inline distT="0" distB="0" distL="0" distR="0" wp14:anchorId="4EFF3958" wp14:editId="406FE831">
            <wp:extent cx="4467225" cy="599762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541" t="14278" r="30000" b="16145"/>
                    <a:stretch/>
                  </pic:blipFill>
                  <pic:spPr bwMode="auto">
                    <a:xfrm>
                      <a:off x="0" y="0"/>
                      <a:ext cx="4484277" cy="6020519"/>
                    </a:xfrm>
                    <a:prstGeom prst="rect">
                      <a:avLst/>
                    </a:prstGeom>
                    <a:ln>
                      <a:noFill/>
                    </a:ln>
                    <a:extLst>
                      <a:ext uri="{53640926-AAD7-44D8-BBD7-CCE9431645EC}">
                        <a14:shadowObscured xmlns:a14="http://schemas.microsoft.com/office/drawing/2010/main"/>
                      </a:ext>
                    </a:extLst>
                  </pic:spPr>
                </pic:pic>
              </a:graphicData>
            </a:graphic>
          </wp:inline>
        </w:drawing>
      </w:r>
    </w:p>
    <w:p w:rsidR="00206EB6" w:rsidRDefault="00206EB6" w:rsidP="006E7D21">
      <w:pPr>
        <w:jc w:val="both"/>
      </w:pPr>
    </w:p>
    <w:p w:rsidR="00F959B6" w:rsidRDefault="00F959B6" w:rsidP="006E7D21">
      <w:pPr>
        <w:jc w:val="both"/>
      </w:pPr>
    </w:p>
    <w:p w:rsidR="00F959B6" w:rsidRDefault="00F959B6" w:rsidP="006E7D21">
      <w:pPr>
        <w:jc w:val="both"/>
      </w:pPr>
    </w:p>
    <w:p w:rsidR="00F959B6" w:rsidRDefault="000048C1" w:rsidP="006E7D21">
      <w:pPr>
        <w:jc w:val="both"/>
      </w:pPr>
      <w:r>
        <w:rPr>
          <w:noProof/>
          <w:lang w:val="en-GB" w:eastAsia="en-GB"/>
        </w:rPr>
        <w:lastRenderedPageBreak/>
        <w:drawing>
          <wp:inline distT="0" distB="0" distL="0" distR="0" wp14:anchorId="0152056F" wp14:editId="4F396A95">
            <wp:extent cx="4333875" cy="5229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750" t="15365" r="32499" b="3568"/>
                    <a:stretch/>
                  </pic:blipFill>
                  <pic:spPr bwMode="auto">
                    <a:xfrm>
                      <a:off x="0" y="0"/>
                      <a:ext cx="4341442" cy="5238355"/>
                    </a:xfrm>
                    <a:prstGeom prst="rect">
                      <a:avLst/>
                    </a:prstGeom>
                    <a:ln>
                      <a:noFill/>
                    </a:ln>
                    <a:extLst>
                      <a:ext uri="{53640926-AAD7-44D8-BBD7-CCE9431645EC}">
                        <a14:shadowObscured xmlns:a14="http://schemas.microsoft.com/office/drawing/2010/main"/>
                      </a:ext>
                    </a:extLst>
                  </pic:spPr>
                </pic:pic>
              </a:graphicData>
            </a:graphic>
          </wp:inline>
        </w:drawing>
      </w:r>
    </w:p>
    <w:p w:rsidR="000048C1" w:rsidRDefault="000048C1" w:rsidP="006E7D21">
      <w:pPr>
        <w:jc w:val="both"/>
      </w:pPr>
      <w:r>
        <w:rPr>
          <w:noProof/>
          <w:lang w:val="en-GB" w:eastAsia="en-GB"/>
        </w:rPr>
        <w:drawing>
          <wp:inline distT="0" distB="0" distL="0" distR="0" wp14:anchorId="5B6FB2BE" wp14:editId="6FCABD06">
            <wp:extent cx="4191000" cy="538162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84" t="25000" r="41250" b="16146"/>
                    <a:stretch/>
                  </pic:blipFill>
                  <pic:spPr bwMode="auto">
                    <a:xfrm>
                      <a:off x="0" y="0"/>
                      <a:ext cx="4206169" cy="5401102"/>
                    </a:xfrm>
                    <a:prstGeom prst="rect">
                      <a:avLst/>
                    </a:prstGeom>
                    <a:ln>
                      <a:noFill/>
                    </a:ln>
                    <a:extLst>
                      <a:ext uri="{53640926-AAD7-44D8-BBD7-CCE9431645EC}">
                        <a14:shadowObscured xmlns:a14="http://schemas.microsoft.com/office/drawing/2010/main"/>
                      </a:ext>
                    </a:extLst>
                  </pic:spPr>
                </pic:pic>
              </a:graphicData>
            </a:graphic>
          </wp:inline>
        </w:drawing>
      </w:r>
    </w:p>
    <w:p w:rsidR="00184C62" w:rsidRDefault="00664144" w:rsidP="006E7D21">
      <w:pPr>
        <w:jc w:val="both"/>
        <w:rPr>
          <w:noProof/>
          <w:lang w:val="en-GB" w:eastAsia="en-GB"/>
        </w:rPr>
      </w:pPr>
      <w:r>
        <w:rPr>
          <w:noProof/>
          <w:lang w:val="en-GB" w:eastAsia="en-GB"/>
        </w:rPr>
        <w:drawing>
          <wp:inline distT="0" distB="0" distL="0" distR="0" wp14:anchorId="0ACE1E90" wp14:editId="207721A7">
            <wp:extent cx="6010275" cy="515302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481C" w:rsidRDefault="00E7481C" w:rsidP="006E7D21">
      <w:pPr>
        <w:jc w:val="both"/>
        <w:rPr>
          <w:noProof/>
          <w:lang w:val="en-GB" w:eastAsia="en-GB"/>
        </w:rPr>
      </w:pPr>
      <w:r>
        <w:rPr>
          <w:noProof/>
          <w:lang w:val="en-GB" w:eastAsia="en-GB"/>
        </w:rPr>
        <w:drawing>
          <wp:inline distT="0" distB="0" distL="0" distR="0" wp14:anchorId="63DE62CB" wp14:editId="20723C9A">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481C" w:rsidRDefault="00E7481C" w:rsidP="006E7D21">
      <w:pPr>
        <w:jc w:val="both"/>
        <w:rPr>
          <w:noProof/>
          <w:lang w:val="en-GB" w:eastAsia="en-GB"/>
        </w:rPr>
      </w:pPr>
    </w:p>
    <w:p w:rsidR="00E7481C" w:rsidRDefault="00E7481C" w:rsidP="006E7D21">
      <w:pPr>
        <w:jc w:val="both"/>
        <w:rPr>
          <w:noProof/>
          <w:lang w:val="en-GB" w:eastAsia="en-GB"/>
        </w:rPr>
      </w:pPr>
      <w:r>
        <w:rPr>
          <w:noProof/>
          <w:lang w:val="en-GB" w:eastAsia="en-GB"/>
        </w:rPr>
        <w:drawing>
          <wp:inline distT="0" distB="0" distL="0" distR="0" wp14:anchorId="2FF66A64" wp14:editId="3EB5520E">
            <wp:extent cx="4572000" cy="27432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7481C" w:rsidRDefault="00E7481C" w:rsidP="006E7D21">
      <w:pPr>
        <w:jc w:val="both"/>
        <w:rPr>
          <w:noProof/>
          <w:lang w:val="en-GB" w:eastAsia="en-GB"/>
        </w:rPr>
      </w:pPr>
    </w:p>
    <w:p w:rsidR="00E7481C" w:rsidRDefault="00E7481C" w:rsidP="006E7D21">
      <w:pPr>
        <w:jc w:val="both"/>
        <w:rPr>
          <w:noProof/>
          <w:lang w:val="en-GB" w:eastAsia="en-GB"/>
        </w:rPr>
      </w:pPr>
      <w:r>
        <w:rPr>
          <w:noProof/>
          <w:lang w:val="en-GB" w:eastAsia="en-GB"/>
        </w:rPr>
        <w:drawing>
          <wp:inline distT="0" distB="0" distL="0" distR="0" wp14:anchorId="388F30CA" wp14:editId="4FA0AA98">
            <wp:extent cx="457200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7481C" w:rsidRDefault="00E7481C" w:rsidP="006E7D21">
      <w:pPr>
        <w:jc w:val="both"/>
        <w:rPr>
          <w:noProof/>
          <w:lang w:val="en-GB" w:eastAsia="en-GB"/>
        </w:rPr>
      </w:pPr>
    </w:p>
    <w:p w:rsidR="00E7481C" w:rsidRDefault="00E7481C" w:rsidP="006E7D21">
      <w:pPr>
        <w:jc w:val="both"/>
        <w:rPr>
          <w:noProof/>
          <w:lang w:val="en-GB" w:eastAsia="en-GB"/>
        </w:rPr>
      </w:pPr>
      <w:r>
        <w:rPr>
          <w:noProof/>
          <w:lang w:val="en-GB" w:eastAsia="en-GB"/>
        </w:rPr>
        <w:drawing>
          <wp:inline distT="0" distB="0" distL="0" distR="0" wp14:anchorId="0C6D823D" wp14:editId="4BF8A919">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91258" w:rsidRDefault="00A91258" w:rsidP="006E7D21">
      <w:pPr>
        <w:jc w:val="both"/>
        <w:rPr>
          <w:noProof/>
          <w:lang w:val="en-GB" w:eastAsia="en-GB"/>
        </w:rPr>
      </w:pPr>
    </w:p>
    <w:p w:rsidR="00A91258" w:rsidRDefault="00A91258" w:rsidP="006E7D21">
      <w:pPr>
        <w:jc w:val="both"/>
        <w:rPr>
          <w:noProof/>
          <w:lang w:val="en-GB" w:eastAsia="en-GB"/>
        </w:rPr>
      </w:pPr>
      <w:r>
        <w:rPr>
          <w:noProof/>
          <w:lang w:val="en-GB" w:eastAsia="en-GB"/>
        </w:rPr>
        <w:drawing>
          <wp:inline distT="0" distB="0" distL="0" distR="0" wp14:anchorId="79E23578" wp14:editId="4C403D4E">
            <wp:extent cx="4572000" cy="274320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91258" w:rsidRDefault="00A91258" w:rsidP="006E7D21">
      <w:pPr>
        <w:jc w:val="both"/>
        <w:rPr>
          <w:noProof/>
          <w:lang w:val="en-GB" w:eastAsia="en-GB"/>
        </w:rPr>
      </w:pPr>
      <w:r>
        <w:rPr>
          <w:noProof/>
          <w:lang w:val="en-GB" w:eastAsia="en-GB"/>
        </w:rPr>
        <w:drawing>
          <wp:inline distT="0" distB="0" distL="0" distR="0" wp14:anchorId="4C0BA9AC" wp14:editId="1A80A1D4">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91258" w:rsidRDefault="00A91258" w:rsidP="006E7D21">
      <w:pPr>
        <w:jc w:val="both"/>
        <w:rPr>
          <w:noProof/>
          <w:lang w:val="en-GB" w:eastAsia="en-GB"/>
        </w:rPr>
      </w:pPr>
      <w:r>
        <w:rPr>
          <w:noProof/>
          <w:lang w:val="en-GB" w:eastAsia="en-GB"/>
        </w:rPr>
        <w:drawing>
          <wp:inline distT="0" distB="0" distL="0" distR="0" wp14:anchorId="29445C18" wp14:editId="63974602">
            <wp:extent cx="4572000" cy="27432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59B6" w:rsidRDefault="00F959B6" w:rsidP="006E7D21">
      <w:pPr>
        <w:jc w:val="both"/>
        <w:rPr>
          <w:noProof/>
          <w:lang w:val="en-GB" w:eastAsia="en-GB"/>
        </w:rPr>
      </w:pPr>
    </w:p>
    <w:p w:rsidR="00A91258" w:rsidRDefault="00A91258" w:rsidP="006E7D21">
      <w:pPr>
        <w:jc w:val="both"/>
        <w:rPr>
          <w:noProof/>
          <w:lang w:val="en-GB" w:eastAsia="en-GB"/>
        </w:rPr>
      </w:pPr>
      <w:r>
        <w:rPr>
          <w:noProof/>
          <w:lang w:val="en-GB" w:eastAsia="en-GB"/>
        </w:rPr>
        <w:t xml:space="preserve">Above you can see a number of assessment results.  As explained </w:t>
      </w:r>
      <w:r w:rsidR="000048C1">
        <w:rPr>
          <w:noProof/>
          <w:lang w:val="en-GB" w:eastAsia="en-GB"/>
        </w:rPr>
        <w:t>earleir</w:t>
      </w:r>
      <w:r>
        <w:rPr>
          <w:noProof/>
          <w:lang w:val="en-GB" w:eastAsia="en-GB"/>
        </w:rPr>
        <w:t>, everyone achieved the highest grade of 50 for their muscular systerm assignment, however, when questioned orally, only a few of the questions were answered correctly.</w:t>
      </w:r>
      <w:r w:rsidR="00206EB6">
        <w:rPr>
          <w:noProof/>
          <w:lang w:val="en-GB" w:eastAsia="en-GB"/>
        </w:rPr>
        <w:t xml:space="preserve">  Again, as you can see, even weaker leaners started to pick up and achieve higher grades as we progressed.</w:t>
      </w:r>
    </w:p>
    <w:p w:rsidR="00A91258" w:rsidRDefault="00A91258" w:rsidP="006E7D21">
      <w:pPr>
        <w:jc w:val="both"/>
        <w:rPr>
          <w:noProof/>
          <w:lang w:val="en-GB" w:eastAsia="en-GB"/>
        </w:rPr>
      </w:pPr>
      <w:r>
        <w:rPr>
          <w:noProof/>
          <w:lang w:val="en-GB" w:eastAsia="en-GB"/>
        </w:rPr>
        <w:t>It can, therefore, be concluded that exams are more effective way of learning a topic.</w:t>
      </w:r>
    </w:p>
    <w:p w:rsidR="00F959B6" w:rsidRDefault="00F959B6" w:rsidP="006E7D21">
      <w:pPr>
        <w:jc w:val="both"/>
        <w:rPr>
          <w:noProof/>
          <w:lang w:val="en-GB" w:eastAsia="en-GB"/>
        </w:rPr>
      </w:pPr>
    </w:p>
    <w:p w:rsidR="00F959B6" w:rsidRDefault="00AB5C59" w:rsidP="006E7D21">
      <w:pPr>
        <w:jc w:val="both"/>
        <w:rPr>
          <w:noProof/>
          <w:lang w:val="en-GB" w:eastAsia="en-GB"/>
        </w:rPr>
      </w:pPr>
      <w:r>
        <w:rPr>
          <w:noProof/>
          <w:lang w:val="en-GB" w:eastAsia="en-GB"/>
        </w:rPr>
        <w:t xml:space="preserve">In the first semester, a survey was carried out on they way learners like to learn and to this end 42 students were asked to complete the survey.  </w:t>
      </w:r>
    </w:p>
    <w:p w:rsidR="00AB5C59" w:rsidRDefault="00AB5C59" w:rsidP="006E7D21">
      <w:pPr>
        <w:jc w:val="both"/>
        <w:rPr>
          <w:noProof/>
          <w:lang w:val="en-GB" w:eastAsia="en-GB"/>
        </w:rPr>
      </w:pPr>
    </w:p>
    <w:p w:rsidR="00F959B6" w:rsidRDefault="00F959B6" w:rsidP="006E7D21">
      <w:pPr>
        <w:jc w:val="both"/>
        <w:rPr>
          <w:noProof/>
          <w:lang w:val="en-GB" w:eastAsia="en-GB"/>
        </w:rPr>
      </w:pPr>
    </w:p>
    <w:p w:rsidR="00F959B6" w:rsidRDefault="00AB5C59" w:rsidP="006E7D21">
      <w:pPr>
        <w:jc w:val="both"/>
        <w:rPr>
          <w:noProof/>
          <w:lang w:val="en-GB" w:eastAsia="en-GB"/>
        </w:rPr>
      </w:pPr>
      <w:r>
        <w:rPr>
          <w:noProof/>
          <w:lang w:val="en-GB" w:eastAsia="en-GB"/>
        </w:rPr>
        <w:drawing>
          <wp:inline distT="0" distB="0" distL="0" distR="0" wp14:anchorId="490B14D2" wp14:editId="0272314C">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59B6" w:rsidRDefault="00F959B6" w:rsidP="006E7D21">
      <w:pPr>
        <w:jc w:val="both"/>
        <w:rPr>
          <w:noProof/>
          <w:lang w:val="en-GB" w:eastAsia="en-GB"/>
        </w:rPr>
      </w:pPr>
    </w:p>
    <w:p w:rsidR="00AB5C59" w:rsidRDefault="00AB5C59" w:rsidP="006E7D21">
      <w:pPr>
        <w:jc w:val="both"/>
        <w:rPr>
          <w:noProof/>
          <w:lang w:val="en-GB" w:eastAsia="en-GB"/>
        </w:rPr>
      </w:pPr>
      <w:r>
        <w:rPr>
          <w:noProof/>
          <w:lang w:val="en-GB" w:eastAsia="en-GB"/>
        </w:rPr>
        <w:t>Looking at the chart, the results were self explanetory.  This showed how reliant each learner was on the teacher.  The shift that took place towards the end of the year showed a different chart.  Mission accomplished.</w:t>
      </w:r>
    </w:p>
    <w:p w:rsidR="00AB5C59" w:rsidRDefault="00AB5C59" w:rsidP="006E7D21">
      <w:pPr>
        <w:jc w:val="both"/>
        <w:rPr>
          <w:noProof/>
          <w:lang w:val="en-GB" w:eastAsia="en-GB"/>
        </w:rPr>
      </w:pPr>
    </w:p>
    <w:p w:rsidR="00F959B6" w:rsidRDefault="00AB5C59" w:rsidP="006E7D21">
      <w:pPr>
        <w:jc w:val="both"/>
        <w:rPr>
          <w:noProof/>
          <w:lang w:val="en-GB" w:eastAsia="en-GB"/>
        </w:rPr>
      </w:pPr>
      <w:r>
        <w:rPr>
          <w:noProof/>
          <w:lang w:val="en-GB" w:eastAsia="en-GB"/>
        </w:rPr>
        <w:drawing>
          <wp:inline distT="0" distB="0" distL="0" distR="0" wp14:anchorId="1A21CD26" wp14:editId="1B89D515">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160D" w:rsidRDefault="002A596E" w:rsidP="006E7D21">
      <w:pPr>
        <w:pStyle w:val="Heading2"/>
        <w:tabs>
          <w:tab w:val="left" w:pos="4290"/>
        </w:tabs>
        <w:jc w:val="both"/>
      </w:pPr>
      <w:r>
        <w:t>A shift from approval seeker</w:t>
      </w:r>
      <w:r w:rsidR="00C07D77">
        <w:t xml:space="preserve"> to </w:t>
      </w:r>
      <w:r>
        <w:t xml:space="preserve">a decision maker </w:t>
      </w:r>
      <w:r w:rsidR="0055160D">
        <w:tab/>
      </w:r>
    </w:p>
    <w:p w:rsidR="0055160D" w:rsidRDefault="002A596E" w:rsidP="006E7D21">
      <w:pPr>
        <w:jc w:val="both"/>
      </w:pPr>
      <w:r>
        <w:t>It was rather easy to identify all the learners who were in the category of “</w:t>
      </w:r>
      <w:r w:rsidRPr="00AC5A01">
        <w:rPr>
          <w:b/>
        </w:rPr>
        <w:t>approval seekers</w:t>
      </w:r>
      <w:r>
        <w:t xml:space="preserve"> “; those who asked for teacher approval every step of the way.  However, as they gained much knowledge and could see a sense in how the body worked to maintain homeostasis, and felt more confident, they were allowed to choose the next topic, and decide on how they should learn.</w:t>
      </w:r>
    </w:p>
    <w:p w:rsidR="000048C1" w:rsidRDefault="00AB35C6" w:rsidP="006E7D21">
      <w:pPr>
        <w:jc w:val="both"/>
      </w:pPr>
      <w:r>
        <w:t>“For the learners to gain</w:t>
      </w:r>
      <w:r w:rsidR="000048C1">
        <w:t xml:space="preserve"> personal fulfilment, the need for approval must go.  Dr. Wayne Dyer describes such a need as a psychological dead-end.</w:t>
      </w:r>
      <w:r>
        <w:t>”</w:t>
      </w:r>
      <w:r w:rsidR="000048C1">
        <w:t xml:space="preserve"> </w:t>
      </w:r>
      <w:r w:rsidR="000048C1" w:rsidRPr="000048C1">
        <w:rPr>
          <w:sz w:val="18"/>
          <w:szCs w:val="18"/>
          <w:vertAlign w:val="superscript"/>
        </w:rPr>
        <w:t>(1)</w:t>
      </w:r>
    </w:p>
    <w:p w:rsidR="006E7D21" w:rsidRDefault="006E7D21" w:rsidP="006E7D21">
      <w:pPr>
        <w:jc w:val="both"/>
      </w:pPr>
      <w:r>
        <w:t>As we progressed, the approval seeking period was diminishing slowly but surely.</w:t>
      </w:r>
    </w:p>
    <w:p w:rsidR="006E7D21" w:rsidRDefault="006E7D21" w:rsidP="006E7D21">
      <w:pPr>
        <w:jc w:val="both"/>
      </w:pPr>
      <w:r>
        <w:t xml:space="preserve">There were still one or two learners that needed to master this. One of them did shift from that mode and tried his best to be his own decision maker and started to become self-reliant. </w:t>
      </w:r>
    </w:p>
    <w:p w:rsidR="002A596E" w:rsidRDefault="002A596E" w:rsidP="006E7D21">
      <w:pPr>
        <w:jc w:val="both"/>
      </w:pPr>
      <w:r>
        <w:t xml:space="preserve">They became so good at this, that I would go in unprepared and they would tell me what it was that they wanted to learn.  Allowing leaners to be the decision makers.  </w:t>
      </w:r>
    </w:p>
    <w:p w:rsidR="0055160D" w:rsidRPr="00AC5A01" w:rsidRDefault="002A596E" w:rsidP="006E7D21">
      <w:pPr>
        <w:jc w:val="both"/>
        <w:rPr>
          <w:b/>
        </w:rPr>
      </w:pPr>
      <w:r w:rsidRPr="00AC5A01">
        <w:rPr>
          <w:b/>
        </w:rPr>
        <w:t>The Maslow’s hierarchy of need had turned upside down.</w:t>
      </w:r>
    </w:p>
    <w:p w:rsidR="002A596E" w:rsidRDefault="002A596E" w:rsidP="006E7D21">
      <w:pPr>
        <w:jc w:val="both"/>
      </w:pPr>
      <w:r>
        <w:t xml:space="preserve">Learners were becoming </w:t>
      </w:r>
      <w:r w:rsidRPr="00AC5A01">
        <w:rPr>
          <w:b/>
        </w:rPr>
        <w:t>self-managers</w:t>
      </w:r>
      <w:r>
        <w:t>.  I did not consider any other steps</w:t>
      </w:r>
      <w:r w:rsidR="00AC5A01">
        <w:t xml:space="preserve"> and kept my focus on teaching them to become more and more independent.  That was the focal point of my teaching.</w:t>
      </w:r>
    </w:p>
    <w:p w:rsidR="00AC5A01" w:rsidRDefault="00AC5A01" w:rsidP="006E7D21">
      <w:pPr>
        <w:jc w:val="both"/>
      </w:pPr>
      <w:r>
        <w:t xml:space="preserve">At the end of most lessons I would give a lecture about </w:t>
      </w:r>
      <w:r w:rsidRPr="00AC5A01">
        <w:rPr>
          <w:b/>
        </w:rPr>
        <w:t>self-realization</w:t>
      </w:r>
      <w:r>
        <w:t xml:space="preserve"> and we would identify how a </w:t>
      </w:r>
      <w:r w:rsidRPr="00AC5A01">
        <w:rPr>
          <w:b/>
        </w:rPr>
        <w:t>self-actualized</w:t>
      </w:r>
      <w:r>
        <w:t xml:space="preserve"> person would react in </w:t>
      </w:r>
      <w:r w:rsidR="006E7D21">
        <w:t xml:space="preserve">given </w:t>
      </w:r>
      <w:r>
        <w:t>circumstances.</w:t>
      </w:r>
    </w:p>
    <w:p w:rsidR="000048C1" w:rsidRDefault="000048C1" w:rsidP="006E7D21">
      <w:pPr>
        <w:jc w:val="both"/>
      </w:pPr>
    </w:p>
    <w:p w:rsidR="00AC5A01" w:rsidRDefault="00AC5A01" w:rsidP="006E7D21">
      <w:pPr>
        <w:jc w:val="both"/>
      </w:pPr>
    </w:p>
    <w:p w:rsidR="0055160D" w:rsidRDefault="0055160D"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0048C1" w:rsidRDefault="000048C1" w:rsidP="006E7D21">
      <w:pPr>
        <w:jc w:val="both"/>
      </w:pPr>
    </w:p>
    <w:p w:rsidR="008B0328" w:rsidRPr="008B0328" w:rsidRDefault="008B0328" w:rsidP="008B0328">
      <w:pPr>
        <w:jc w:val="both"/>
        <w:rPr>
          <w:i/>
          <w:color w:val="000000" w:themeColor="text1"/>
          <w:sz w:val="18"/>
          <w:szCs w:val="18"/>
        </w:rPr>
      </w:pPr>
      <w:r w:rsidRPr="008B0328">
        <w:rPr>
          <w:i/>
          <w:color w:val="000000" w:themeColor="text1"/>
          <w:sz w:val="18"/>
          <w:szCs w:val="18"/>
        </w:rPr>
        <w:t>(1)  Dr Wayne W. Dyer, “Your Erroneous Zones”, 1976, P 89.</w:t>
      </w:r>
    </w:p>
    <w:p w:rsidR="0055160D" w:rsidRDefault="004F082D" w:rsidP="006E7D21">
      <w:pPr>
        <w:pStyle w:val="Heading2"/>
        <w:tabs>
          <w:tab w:val="left" w:pos="4290"/>
        </w:tabs>
        <w:jc w:val="both"/>
      </w:pPr>
      <w:r>
        <w:t>The self diminishing circle</w:t>
      </w:r>
      <w:r w:rsidR="0055160D">
        <w:tab/>
      </w:r>
    </w:p>
    <w:p w:rsidR="00817391" w:rsidRDefault="004F082D" w:rsidP="006E7D21">
      <w:pPr>
        <w:jc w:val="both"/>
      </w:pPr>
      <w:r>
        <w:t>Observing learning patterns and not learning patterns, I found that students who are underachieving, are those who will use such vocabulary as “I have never been good at….”, “I have always been bad at it”</w:t>
      </w:r>
      <w:r w:rsidR="00817391">
        <w:t xml:space="preserve">; i.e. hanging on to the past with the reward of avoidance.  </w:t>
      </w:r>
    </w:p>
    <w:p w:rsidR="007D26F6" w:rsidRDefault="00817391" w:rsidP="006E7D21">
      <w:pPr>
        <w:jc w:val="both"/>
      </w:pPr>
      <w:r>
        <w:t>To put it succinctly, this means, “I am not even going to try and have a good excuse for it</w:t>
      </w:r>
      <w:r w:rsidR="007D26F6">
        <w:t xml:space="preserve"> too.”</w:t>
      </w:r>
    </w:p>
    <w:p w:rsidR="007D26F6" w:rsidRDefault="007D26F6" w:rsidP="006E7D21">
      <w:pPr>
        <w:jc w:val="both"/>
      </w:pPr>
    </w:p>
    <w:p w:rsidR="007D26F6" w:rsidRDefault="007D26F6" w:rsidP="006E7D21">
      <w:pPr>
        <w:jc w:val="both"/>
      </w:pPr>
    </w:p>
    <w:p w:rsidR="004F082D" w:rsidRDefault="00817391" w:rsidP="006E7D21">
      <w:pPr>
        <w:jc w:val="both"/>
      </w:pPr>
      <w:r>
        <w:rPr>
          <w:noProof/>
          <w:lang w:val="en-GB" w:eastAsia="en-GB"/>
        </w:rPr>
        <mc:AlternateContent>
          <mc:Choice Requires="wps">
            <w:drawing>
              <wp:anchor distT="0" distB="0" distL="114300" distR="114300" simplePos="0" relativeHeight="251669504" behindDoc="0" locked="0" layoutInCell="1" allowOverlap="1" wp14:anchorId="37709135" wp14:editId="747F6565">
                <wp:simplePos x="0" y="0"/>
                <wp:positionH relativeFrom="column">
                  <wp:posOffset>3724275</wp:posOffset>
                </wp:positionH>
                <wp:positionV relativeFrom="paragraph">
                  <wp:posOffset>181610</wp:posOffset>
                </wp:positionV>
                <wp:extent cx="2200275" cy="5334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200275" cy="533400"/>
                        </a:xfrm>
                        <a:prstGeom prst="rect">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17391" w:rsidRPr="00817391" w:rsidRDefault="00817391" w:rsidP="00817391">
                            <w:pPr>
                              <w:jc w:val="center"/>
                            </w:pPr>
                            <w:r>
                              <w:rPr>
                                <w:color w:val="000000" w:themeColor="text1"/>
                              </w:rPr>
                              <w:t>I am not good at physiology. (I have always been this way)</w:t>
                            </w:r>
                            <w:r w:rsidRPr="0081739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09135" id="Rectangle 7" o:spid="_x0000_s1026" style="position:absolute;left:0;text-align:left;margin-left:293.25pt;margin-top:14.3pt;width:173.25pt;height:4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" fillcolor="#f2f2f2 [3052]" strokecolor="#591e33 [1604]" strokeweight="1pt">
                <v:textbox>
                  <w:txbxContent>
                    <w:p w:rsidR="00817391" w:rsidRPr="00817391" w:rsidRDefault="00817391" w:rsidP="00817391">
                      <w:pPr>
                        <w:jc w:val="center"/>
                      </w:pPr>
                      <w:r>
                        <w:rPr>
                          <w:color w:val="000000" w:themeColor="text1"/>
                        </w:rPr>
                        <w:t>I am not good at physiology. (I have always been this way)</w:t>
                      </w:r>
                      <w:r w:rsidRPr="00817391">
                        <w:t xml:space="preserve"> </w:t>
                      </w:r>
                    </w:p>
                  </w:txbxContent>
                </v:textbox>
              </v:rect>
            </w:pict>
          </mc:Fallback>
        </mc:AlternateContent>
      </w:r>
    </w:p>
    <w:p w:rsidR="004F082D" w:rsidRDefault="004F082D" w:rsidP="006E7D21">
      <w:pPr>
        <w:jc w:val="both"/>
      </w:pPr>
    </w:p>
    <w:p w:rsidR="004F082D" w:rsidRDefault="00817391" w:rsidP="006E7D21">
      <w:pPr>
        <w:jc w:val="both"/>
      </w:pPr>
      <w:r>
        <w:rPr>
          <w:noProof/>
          <w:lang w:val="en-GB" w:eastAsia="en-GB"/>
        </w:rPr>
        <mc:AlternateContent>
          <mc:Choice Requires="wps">
            <w:drawing>
              <wp:anchor distT="0" distB="0" distL="114300" distR="114300" simplePos="0" relativeHeight="251659264" behindDoc="0" locked="0" layoutInCell="1" allowOverlap="1" wp14:anchorId="545283F7" wp14:editId="7C9D7205">
                <wp:simplePos x="0" y="0"/>
                <wp:positionH relativeFrom="page">
                  <wp:posOffset>2219325</wp:posOffset>
                </wp:positionH>
                <wp:positionV relativeFrom="paragraph">
                  <wp:posOffset>155575</wp:posOffset>
                </wp:positionV>
                <wp:extent cx="3419475" cy="3257550"/>
                <wp:effectExtent l="0" t="0" r="28575" b="19050"/>
                <wp:wrapNone/>
                <wp:docPr id="1" name="Oval 1"/>
                <wp:cNvGraphicFramePr/>
                <a:graphic xmlns:a="http://schemas.openxmlformats.org/drawingml/2006/main">
                  <a:graphicData uri="http://schemas.microsoft.com/office/word/2010/wordprocessingShape">
                    <wps:wsp>
                      <wps:cNvSpPr/>
                      <wps:spPr>
                        <a:xfrm>
                          <a:off x="0" y="0"/>
                          <a:ext cx="3419475" cy="32575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9BCF16C" id="Oval 1" o:spid="_x0000_s1026" style="position:absolute;margin-left:174.75pt;margin-top:12.25pt;width:269.25pt;height:256.5pt;z-index:251659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" fillcolor="#b53d68 [3204]" strokecolor="#591e33 [1604]" strokeweight="1pt">
                <v:stroke joinstyle="miter"/>
                <w10:wrap anchorx="page"/>
              </v:oval>
            </w:pict>
          </mc:Fallback>
        </mc:AlternateContent>
      </w:r>
      <w:r w:rsidR="004F082D">
        <w:rPr>
          <w:noProof/>
          <w:lang w:val="en-GB" w:eastAsia="en-GB"/>
        </w:rPr>
        <mc:AlternateContent>
          <mc:Choice Requires="wps">
            <w:drawing>
              <wp:anchor distT="0" distB="0" distL="114300" distR="114300" simplePos="0" relativeHeight="251660288" behindDoc="0" locked="0" layoutInCell="1" allowOverlap="1" wp14:anchorId="67983498" wp14:editId="5526A1D4">
                <wp:simplePos x="0" y="0"/>
                <wp:positionH relativeFrom="column">
                  <wp:posOffset>2838450</wp:posOffset>
                </wp:positionH>
                <wp:positionV relativeFrom="paragraph">
                  <wp:posOffset>22225</wp:posOffset>
                </wp:positionV>
                <wp:extent cx="247650" cy="3048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47650" cy="3048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4F082D" w:rsidRPr="004F082D" w:rsidRDefault="004F082D" w:rsidP="004F082D">
                            <w:pPr>
                              <w:jc w:val="center"/>
                            </w:pPr>
                            <w:r w:rsidRPr="004F082D">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83498" id="Rectangle 2" o:spid="_x0000_s1027" style="position:absolute;left:0;text-align:left;margin-left:223.5pt;margin-top:1.75pt;width:19.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" fillcolor="black [3213]" strokecolor="#591e33 [1604]" strokeweight="1pt">
                <v:textbox>
                  <w:txbxContent>
                    <w:p w:rsidR="004F082D" w:rsidRPr="004F082D" w:rsidRDefault="004F082D" w:rsidP="004F082D">
                      <w:pPr>
                        <w:jc w:val="center"/>
                      </w:pPr>
                      <w:r w:rsidRPr="004F082D">
                        <w:t>1</w:t>
                      </w:r>
                    </w:p>
                  </w:txbxContent>
                </v:textbox>
              </v:rect>
            </w:pict>
          </mc:Fallback>
        </mc:AlternateContent>
      </w:r>
    </w:p>
    <w:p w:rsidR="004F082D" w:rsidRDefault="004F082D" w:rsidP="006E7D21">
      <w:pPr>
        <w:jc w:val="both"/>
      </w:pPr>
    </w:p>
    <w:p w:rsidR="004F082D" w:rsidRDefault="004F082D" w:rsidP="006E7D21">
      <w:pPr>
        <w:jc w:val="both"/>
      </w:pPr>
    </w:p>
    <w:p w:rsidR="004F082D" w:rsidRDefault="007D26F6" w:rsidP="006E7D21">
      <w:pPr>
        <w:jc w:val="both"/>
      </w:pPr>
      <w:r>
        <w:rPr>
          <w:noProof/>
          <w:lang w:val="en-GB" w:eastAsia="en-GB"/>
        </w:rPr>
        <mc:AlternateContent>
          <mc:Choice Requires="wps">
            <w:drawing>
              <wp:anchor distT="0" distB="0" distL="114300" distR="114300" simplePos="0" relativeHeight="251677696" behindDoc="0" locked="0" layoutInCell="1" allowOverlap="1" wp14:anchorId="240AE04B" wp14:editId="504B7031">
                <wp:simplePos x="0" y="0"/>
                <wp:positionH relativeFrom="column">
                  <wp:posOffset>-208915</wp:posOffset>
                </wp:positionH>
                <wp:positionV relativeFrom="paragraph">
                  <wp:posOffset>116840</wp:posOffset>
                </wp:positionV>
                <wp:extent cx="1333500" cy="533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333500" cy="533400"/>
                        </a:xfrm>
                        <a:prstGeom prst="rect">
                          <a:avLst/>
                        </a:prstGeom>
                        <a:solidFill>
                          <a:sysClr val="window" lastClr="FFFFFF">
                            <a:lumMod val="95000"/>
                          </a:sysClr>
                        </a:solidFill>
                        <a:ln w="12700" cap="flat" cmpd="sng" algn="ctr">
                          <a:solidFill>
                            <a:srgbClr val="B53D68">
                              <a:shade val="50000"/>
                            </a:srgbClr>
                          </a:solidFill>
                          <a:prstDash val="solid"/>
                          <a:miter lim="800000"/>
                        </a:ln>
                        <a:effectLst/>
                      </wps:spPr>
                      <wps:txbx>
                        <w:txbxContent>
                          <w:p w:rsidR="007D26F6" w:rsidRPr="00817391" w:rsidRDefault="007D26F6" w:rsidP="007D26F6">
                            <w:pPr>
                              <w:jc w:val="center"/>
                            </w:pPr>
                            <w:r>
                              <w:rPr>
                                <w:color w:val="000000" w:themeColor="text1"/>
                              </w:rPr>
                              <w:t xml:space="preserve">Because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0AE04B" id="Rectangle 12" o:spid="_x0000_s1028" style="position:absolute;left:0;text-align:left;margin-left:-16.45pt;margin-top:9.2pt;width:105pt;height:42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" fillcolor="#f2f2f2" strokecolor="#842a4a" strokeweight="1pt">
                <v:textbox>
                  <w:txbxContent>
                    <w:p w:rsidR="007D26F6" w:rsidRPr="00817391" w:rsidRDefault="007D26F6" w:rsidP="007D26F6">
                      <w:pPr>
                        <w:jc w:val="center"/>
                      </w:pPr>
                      <w:r>
                        <w:rPr>
                          <w:color w:val="000000" w:themeColor="text1"/>
                        </w:rPr>
                        <w:t>Because</w:t>
                      </w:r>
                      <w:r>
                        <w:rPr>
                          <w:color w:val="000000" w:themeColor="text1"/>
                        </w:rPr>
                        <w:t xml:space="preserve"> </w:t>
                      </w:r>
                    </w:p>
                  </w:txbxContent>
                </v:textbox>
              </v:rect>
            </w:pict>
          </mc:Fallback>
        </mc:AlternateContent>
      </w:r>
    </w:p>
    <w:p w:rsidR="004F082D" w:rsidRDefault="00817391" w:rsidP="006E7D21">
      <w:pPr>
        <w:jc w:val="both"/>
      </w:pPr>
      <w:r>
        <w:rPr>
          <w:noProof/>
          <w:lang w:val="en-GB" w:eastAsia="en-GB"/>
        </w:rPr>
        <mc:AlternateContent>
          <mc:Choice Requires="wps">
            <w:drawing>
              <wp:anchor distT="0" distB="0" distL="114300" distR="114300" simplePos="0" relativeHeight="251671552" behindDoc="0" locked="0" layoutInCell="1" allowOverlap="1" wp14:anchorId="2FAA5D9A" wp14:editId="35D59F08">
                <wp:simplePos x="0" y="0"/>
                <wp:positionH relativeFrom="rightMargin">
                  <wp:posOffset>361950</wp:posOffset>
                </wp:positionH>
                <wp:positionV relativeFrom="paragraph">
                  <wp:posOffset>83185</wp:posOffset>
                </wp:positionV>
                <wp:extent cx="1476375" cy="9334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76375" cy="933450"/>
                        </a:xfrm>
                        <a:prstGeom prst="rect">
                          <a:avLst/>
                        </a:prstGeom>
                        <a:solidFill>
                          <a:sysClr val="window" lastClr="FFFFFF">
                            <a:lumMod val="95000"/>
                          </a:sysClr>
                        </a:solidFill>
                        <a:ln w="12700" cap="flat" cmpd="sng" algn="ctr">
                          <a:solidFill>
                            <a:srgbClr val="B53D68">
                              <a:shade val="50000"/>
                            </a:srgbClr>
                          </a:solidFill>
                          <a:prstDash val="solid"/>
                          <a:miter lim="800000"/>
                        </a:ln>
                        <a:effectLst/>
                      </wps:spPr>
                      <wps:txbx>
                        <w:txbxContent>
                          <w:p w:rsidR="00817391" w:rsidRPr="00817391" w:rsidRDefault="00817391" w:rsidP="00817391">
                            <w:pPr>
                              <w:jc w:val="center"/>
                            </w:pPr>
                            <w:r>
                              <w:rPr>
                                <w:color w:val="000000" w:themeColor="text1"/>
                              </w:rPr>
                              <w:t>I have to learn endocrine system and complete my 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A5D9A" id="Rectangle 9" o:spid="_x0000_s1029" style="position:absolute;left:0;text-align:left;margin-left:28.5pt;margin-top:6.55pt;width:116.25pt;height:73.5pt;z-index:251671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" fillcolor="#f2f2f2" strokecolor="#842a4a" strokeweight="1pt">
                <v:textbox>
                  <w:txbxContent>
                    <w:p w:rsidR="00817391" w:rsidRPr="00817391" w:rsidRDefault="00817391" w:rsidP="00817391">
                      <w:pPr>
                        <w:jc w:val="center"/>
                      </w:pPr>
                      <w:r>
                        <w:rPr>
                          <w:color w:val="000000" w:themeColor="text1"/>
                        </w:rPr>
                        <w:t>I have to learn endocrine system and complete my homework.</w:t>
                      </w:r>
                    </w:p>
                  </w:txbxContent>
                </v:textbox>
                <w10:wrap anchorx="margin"/>
              </v:rect>
            </w:pict>
          </mc:Fallback>
        </mc:AlternateContent>
      </w:r>
      <w:r w:rsidR="004F082D">
        <w:rPr>
          <w:noProof/>
          <w:lang w:val="en-GB" w:eastAsia="en-GB"/>
        </w:rPr>
        <mc:AlternateContent>
          <mc:Choice Requires="wps">
            <w:drawing>
              <wp:anchor distT="0" distB="0" distL="114300" distR="114300" simplePos="0" relativeHeight="251668480" behindDoc="0" locked="0" layoutInCell="1" allowOverlap="1" wp14:anchorId="5F42D7B0" wp14:editId="2259565A">
                <wp:simplePos x="0" y="0"/>
                <wp:positionH relativeFrom="margin">
                  <wp:posOffset>4514850</wp:posOffset>
                </wp:positionH>
                <wp:positionV relativeFrom="paragraph">
                  <wp:posOffset>11430</wp:posOffset>
                </wp:positionV>
                <wp:extent cx="247650" cy="3048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47650" cy="304800"/>
                        </a:xfrm>
                        <a:prstGeom prst="rect">
                          <a:avLst/>
                        </a:prstGeom>
                        <a:solidFill>
                          <a:srgbClr val="000000"/>
                        </a:solidFill>
                        <a:ln w="12700" cap="flat" cmpd="sng" algn="ctr">
                          <a:solidFill>
                            <a:srgbClr val="B53D68">
                              <a:shade val="50000"/>
                            </a:srgbClr>
                          </a:solidFill>
                          <a:prstDash val="solid"/>
                          <a:miter lim="800000"/>
                        </a:ln>
                        <a:effectLst/>
                      </wps:spPr>
                      <wps:txbx>
                        <w:txbxContent>
                          <w:p w:rsidR="004F082D" w:rsidRPr="004F082D" w:rsidRDefault="004F082D" w:rsidP="004F082D">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2D7B0" id="Rectangle 6" o:spid="_x0000_s1030" style="position:absolute;left:0;text-align:left;margin-left:355.5pt;margin-top:.9pt;width:19.5pt;height:2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" fillcolor="black" strokecolor="#842a4a" strokeweight="1pt">
                <v:textbox>
                  <w:txbxContent>
                    <w:p w:rsidR="004F082D" w:rsidRPr="004F082D" w:rsidRDefault="004F082D" w:rsidP="004F082D">
                      <w:pPr>
                        <w:jc w:val="center"/>
                      </w:pPr>
                      <w:r>
                        <w:t>2</w:t>
                      </w:r>
                    </w:p>
                  </w:txbxContent>
                </v:textbox>
                <w10:wrap anchorx="margin"/>
              </v:rect>
            </w:pict>
          </mc:Fallback>
        </mc:AlternateContent>
      </w:r>
    </w:p>
    <w:p w:rsidR="004F082D" w:rsidRDefault="004F082D" w:rsidP="006E7D21">
      <w:pPr>
        <w:jc w:val="both"/>
      </w:pPr>
    </w:p>
    <w:p w:rsidR="004F082D" w:rsidRDefault="004F082D" w:rsidP="006E7D21">
      <w:pPr>
        <w:jc w:val="both"/>
      </w:pPr>
      <w:r>
        <w:rPr>
          <w:noProof/>
          <w:lang w:val="en-GB" w:eastAsia="en-GB"/>
        </w:rPr>
        <mc:AlternateContent>
          <mc:Choice Requires="wps">
            <w:drawing>
              <wp:anchor distT="0" distB="0" distL="114300" distR="114300" simplePos="0" relativeHeight="251666432" behindDoc="0" locked="0" layoutInCell="1" allowOverlap="1" wp14:anchorId="75DF7769" wp14:editId="18F4EDFC">
                <wp:simplePos x="0" y="0"/>
                <wp:positionH relativeFrom="column">
                  <wp:posOffset>1143000</wp:posOffset>
                </wp:positionH>
                <wp:positionV relativeFrom="paragraph">
                  <wp:posOffset>39370</wp:posOffset>
                </wp:positionV>
                <wp:extent cx="247650" cy="3048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47650" cy="304800"/>
                        </a:xfrm>
                        <a:prstGeom prst="rect">
                          <a:avLst/>
                        </a:prstGeom>
                        <a:solidFill>
                          <a:srgbClr val="000000"/>
                        </a:solidFill>
                        <a:ln w="12700" cap="flat" cmpd="sng" algn="ctr">
                          <a:solidFill>
                            <a:srgbClr val="B53D68">
                              <a:shade val="50000"/>
                            </a:srgbClr>
                          </a:solidFill>
                          <a:prstDash val="solid"/>
                          <a:miter lim="800000"/>
                        </a:ln>
                        <a:effectLst/>
                      </wps:spPr>
                      <wps:txbx>
                        <w:txbxContent>
                          <w:p w:rsidR="004F082D" w:rsidRPr="004F082D" w:rsidRDefault="004F082D" w:rsidP="004F082D">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F7769" id="Rectangle 5" o:spid="_x0000_s1031" style="position:absolute;left:0;text-align:left;margin-left:90pt;margin-top:3.1pt;width:19.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" fillcolor="black" strokecolor="#842a4a" strokeweight="1pt">
                <v:textbox>
                  <w:txbxContent>
                    <w:p w:rsidR="004F082D" w:rsidRPr="004F082D" w:rsidRDefault="004F082D" w:rsidP="004F082D">
                      <w:pPr>
                        <w:jc w:val="center"/>
                      </w:pPr>
                      <w:r>
                        <w:t>5</w:t>
                      </w:r>
                    </w:p>
                  </w:txbxContent>
                </v:textbox>
              </v:rect>
            </w:pict>
          </mc:Fallback>
        </mc:AlternateContent>
      </w:r>
    </w:p>
    <w:p w:rsidR="004F082D" w:rsidRDefault="004F082D" w:rsidP="006E7D21">
      <w:pPr>
        <w:jc w:val="both"/>
      </w:pPr>
    </w:p>
    <w:p w:rsidR="004F082D" w:rsidRDefault="004F082D" w:rsidP="006E7D21">
      <w:pPr>
        <w:jc w:val="both"/>
      </w:pPr>
    </w:p>
    <w:p w:rsidR="004F082D" w:rsidRDefault="004F082D" w:rsidP="006E7D21">
      <w:pPr>
        <w:jc w:val="both"/>
      </w:pPr>
    </w:p>
    <w:p w:rsidR="0055160D" w:rsidRDefault="004F082D" w:rsidP="006E7D21">
      <w:pPr>
        <w:jc w:val="both"/>
      </w:pPr>
      <w:r>
        <w:rPr>
          <w:noProof/>
          <w:lang w:val="en-GB" w:eastAsia="en-GB"/>
        </w:rPr>
        <mc:AlternateContent>
          <mc:Choice Requires="wps">
            <w:drawing>
              <wp:anchor distT="0" distB="0" distL="114300" distR="114300" simplePos="0" relativeHeight="251664384" behindDoc="0" locked="0" layoutInCell="1" allowOverlap="1" wp14:anchorId="070B214D" wp14:editId="5109361A">
                <wp:simplePos x="0" y="0"/>
                <wp:positionH relativeFrom="margin">
                  <wp:posOffset>4248150</wp:posOffset>
                </wp:positionH>
                <wp:positionV relativeFrom="paragraph">
                  <wp:posOffset>80645</wp:posOffset>
                </wp:positionV>
                <wp:extent cx="247650" cy="3048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47650" cy="304800"/>
                        </a:xfrm>
                        <a:prstGeom prst="rect">
                          <a:avLst/>
                        </a:prstGeom>
                        <a:solidFill>
                          <a:srgbClr val="000000"/>
                        </a:solidFill>
                        <a:ln w="12700" cap="flat" cmpd="sng" algn="ctr">
                          <a:solidFill>
                            <a:srgbClr val="B53D68">
                              <a:shade val="50000"/>
                            </a:srgbClr>
                          </a:solidFill>
                          <a:prstDash val="solid"/>
                          <a:miter lim="800000"/>
                        </a:ln>
                        <a:effectLst/>
                      </wps:spPr>
                      <wps:txbx>
                        <w:txbxContent>
                          <w:p w:rsidR="004F082D" w:rsidRPr="004F082D" w:rsidRDefault="004F082D" w:rsidP="004F082D">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B214D" id="Rectangle 4" o:spid="_x0000_s1032" style="position:absolute;left:0;text-align:left;margin-left:334.5pt;margin-top:6.35pt;width:19.5pt;height:2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" fillcolor="black" strokecolor="#842a4a" strokeweight="1pt">
                <v:textbox>
                  <w:txbxContent>
                    <w:p w:rsidR="004F082D" w:rsidRPr="004F082D" w:rsidRDefault="004F082D" w:rsidP="004F082D">
                      <w:pPr>
                        <w:jc w:val="center"/>
                      </w:pPr>
                      <w:r>
                        <w:t>3</w:t>
                      </w:r>
                    </w:p>
                  </w:txbxContent>
                </v:textbox>
                <w10:wrap anchorx="margin"/>
              </v:rect>
            </w:pict>
          </mc:Fallback>
        </mc:AlternateContent>
      </w:r>
    </w:p>
    <w:p w:rsidR="004F082D" w:rsidRDefault="007D26F6" w:rsidP="006E7D21">
      <w:pPr>
        <w:jc w:val="both"/>
      </w:pPr>
      <w:r>
        <w:rPr>
          <w:noProof/>
          <w:lang w:val="en-GB" w:eastAsia="en-GB"/>
        </w:rPr>
        <mc:AlternateContent>
          <mc:Choice Requires="wps">
            <w:drawing>
              <wp:anchor distT="0" distB="0" distL="114300" distR="114300" simplePos="0" relativeHeight="251675648" behindDoc="0" locked="0" layoutInCell="1" allowOverlap="1" wp14:anchorId="2BD02E5A" wp14:editId="6C8EEE56">
                <wp:simplePos x="0" y="0"/>
                <wp:positionH relativeFrom="column">
                  <wp:posOffset>-180975</wp:posOffset>
                </wp:positionH>
                <wp:positionV relativeFrom="paragraph">
                  <wp:posOffset>84455</wp:posOffset>
                </wp:positionV>
                <wp:extent cx="1781175" cy="781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1781175" cy="781050"/>
                        </a:xfrm>
                        <a:prstGeom prst="rect">
                          <a:avLst/>
                        </a:prstGeom>
                        <a:solidFill>
                          <a:sysClr val="window" lastClr="FFFFFF">
                            <a:lumMod val="95000"/>
                          </a:sysClr>
                        </a:solidFill>
                        <a:ln w="12700" cap="flat" cmpd="sng" algn="ctr">
                          <a:solidFill>
                            <a:srgbClr val="B53D68">
                              <a:shade val="50000"/>
                            </a:srgbClr>
                          </a:solidFill>
                          <a:prstDash val="solid"/>
                          <a:miter lim="800000"/>
                        </a:ln>
                        <a:effectLst/>
                      </wps:spPr>
                      <wps:txbx>
                        <w:txbxContent>
                          <w:p w:rsidR="007D26F6" w:rsidRDefault="007D26F6" w:rsidP="007D26F6">
                            <w:pPr>
                              <w:jc w:val="center"/>
                              <w:rPr>
                                <w:color w:val="000000" w:themeColor="text1"/>
                              </w:rPr>
                            </w:pPr>
                            <w:r>
                              <w:rPr>
                                <w:color w:val="000000" w:themeColor="text1"/>
                              </w:rPr>
                              <w:t>(After a few minutes)</w:t>
                            </w:r>
                          </w:p>
                          <w:p w:rsidR="007D26F6" w:rsidRPr="00817391" w:rsidRDefault="007D26F6" w:rsidP="007D26F6">
                            <w:pPr>
                              <w:jc w:val="center"/>
                            </w:pPr>
                            <w:r>
                              <w:rPr>
                                <w:color w:val="000000" w:themeColor="text1"/>
                              </w:rPr>
                              <w:t>I can’t do this stuff.</w:t>
                            </w:r>
                            <w:r w:rsidRPr="00817391">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02E5A" id="Rectangle 11" o:spid="_x0000_s1033" style="position:absolute;left:0;text-align:left;margin-left:-14.25pt;margin-top:6.65pt;width:140.25pt;height:6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" fillcolor="#f2f2f2" strokecolor="#842a4a" strokeweight="1pt">
                <v:textbox>
                  <w:txbxContent>
                    <w:p w:rsidR="007D26F6" w:rsidRDefault="007D26F6" w:rsidP="007D26F6">
                      <w:pPr>
                        <w:jc w:val="center"/>
                        <w:rPr>
                          <w:color w:val="000000" w:themeColor="text1"/>
                        </w:rPr>
                      </w:pPr>
                      <w:r>
                        <w:rPr>
                          <w:color w:val="000000" w:themeColor="text1"/>
                        </w:rPr>
                        <w:t>(After a few minutes)</w:t>
                      </w:r>
                    </w:p>
                    <w:p w:rsidR="007D26F6" w:rsidRPr="00817391" w:rsidRDefault="007D26F6" w:rsidP="007D26F6">
                      <w:pPr>
                        <w:jc w:val="center"/>
                      </w:pPr>
                      <w:r>
                        <w:rPr>
                          <w:color w:val="000000" w:themeColor="text1"/>
                        </w:rPr>
                        <w:t>I can’t do this stuff.</w:t>
                      </w:r>
                      <w:r w:rsidRPr="00817391">
                        <w:t xml:space="preserve"> </w:t>
                      </w:r>
                    </w:p>
                  </w:txbxContent>
                </v:textbox>
              </v:rect>
            </w:pict>
          </mc:Fallback>
        </mc:AlternateContent>
      </w:r>
      <w:r w:rsidR="004F082D">
        <w:rPr>
          <w:noProof/>
          <w:lang w:val="en-GB" w:eastAsia="en-GB"/>
        </w:rPr>
        <mc:AlternateContent>
          <mc:Choice Requires="wps">
            <w:drawing>
              <wp:anchor distT="0" distB="0" distL="114300" distR="114300" simplePos="0" relativeHeight="251662336" behindDoc="0" locked="0" layoutInCell="1" allowOverlap="1" wp14:anchorId="187B4D56" wp14:editId="4D52A18D">
                <wp:simplePos x="0" y="0"/>
                <wp:positionH relativeFrom="column">
                  <wp:posOffset>1981200</wp:posOffset>
                </wp:positionH>
                <wp:positionV relativeFrom="paragraph">
                  <wp:posOffset>122555</wp:posOffset>
                </wp:positionV>
                <wp:extent cx="247650" cy="30480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47650" cy="304800"/>
                        </a:xfrm>
                        <a:prstGeom prst="rect">
                          <a:avLst/>
                        </a:prstGeom>
                        <a:solidFill>
                          <a:srgbClr val="000000"/>
                        </a:solidFill>
                        <a:ln w="12700" cap="flat" cmpd="sng" algn="ctr">
                          <a:solidFill>
                            <a:srgbClr val="B53D68">
                              <a:shade val="50000"/>
                            </a:srgbClr>
                          </a:solidFill>
                          <a:prstDash val="solid"/>
                          <a:miter lim="800000"/>
                        </a:ln>
                        <a:effectLst/>
                      </wps:spPr>
                      <wps:txbx>
                        <w:txbxContent>
                          <w:p w:rsidR="004F082D" w:rsidRPr="004F082D" w:rsidRDefault="004F082D" w:rsidP="004F082D">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B4D56" id="Rectangle 3" o:spid="_x0000_s1034" style="position:absolute;left:0;text-align:left;margin-left:156pt;margin-top:9.65pt;width:19.5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" fillcolor="black" strokecolor="#842a4a" strokeweight="1pt">
                <v:textbox>
                  <w:txbxContent>
                    <w:p w:rsidR="004F082D" w:rsidRPr="004F082D" w:rsidRDefault="004F082D" w:rsidP="004F082D">
                      <w:pPr>
                        <w:jc w:val="center"/>
                      </w:pPr>
                      <w:r>
                        <w:t>4</w:t>
                      </w:r>
                    </w:p>
                  </w:txbxContent>
                </v:textbox>
              </v:rect>
            </w:pict>
          </mc:Fallback>
        </mc:AlternateContent>
      </w:r>
    </w:p>
    <w:p w:rsidR="004F082D" w:rsidRDefault="00817391" w:rsidP="006E7D21">
      <w:pPr>
        <w:jc w:val="both"/>
      </w:pPr>
      <w:r>
        <w:rPr>
          <w:noProof/>
          <w:lang w:val="en-GB" w:eastAsia="en-GB"/>
        </w:rPr>
        <mc:AlternateContent>
          <mc:Choice Requires="wps">
            <w:drawing>
              <wp:anchor distT="0" distB="0" distL="114300" distR="114300" simplePos="0" relativeHeight="251673600" behindDoc="0" locked="0" layoutInCell="1" allowOverlap="1" wp14:anchorId="2A9A9D58" wp14:editId="08930D57">
                <wp:simplePos x="0" y="0"/>
                <wp:positionH relativeFrom="column">
                  <wp:posOffset>4276726</wp:posOffset>
                </wp:positionH>
                <wp:positionV relativeFrom="paragraph">
                  <wp:posOffset>88900</wp:posOffset>
                </wp:positionV>
                <wp:extent cx="1828800" cy="5334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828800" cy="533400"/>
                        </a:xfrm>
                        <a:prstGeom prst="rect">
                          <a:avLst/>
                        </a:prstGeom>
                        <a:solidFill>
                          <a:sysClr val="window" lastClr="FFFFFF">
                            <a:lumMod val="95000"/>
                          </a:sysClr>
                        </a:solidFill>
                        <a:ln w="12700" cap="flat" cmpd="sng" algn="ctr">
                          <a:solidFill>
                            <a:srgbClr val="B53D68">
                              <a:shade val="50000"/>
                            </a:srgbClr>
                          </a:solidFill>
                          <a:prstDash val="solid"/>
                          <a:miter lim="800000"/>
                        </a:ln>
                        <a:effectLst/>
                      </wps:spPr>
                      <wps:txbx>
                        <w:txbxContent>
                          <w:p w:rsidR="00817391" w:rsidRPr="00817391" w:rsidRDefault="00817391" w:rsidP="00817391">
                            <w:pPr>
                              <w:jc w:val="center"/>
                            </w:pPr>
                            <w:r>
                              <w:rPr>
                                <w:color w:val="000000" w:themeColor="text1"/>
                              </w:rPr>
                              <w:t xml:space="preserve">I </w:t>
                            </w:r>
                            <w:r w:rsidR="007D26F6">
                              <w:rPr>
                                <w:color w:val="000000" w:themeColor="text1"/>
                              </w:rPr>
                              <w:t>think I will do my homework.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9A9D58" id="Rectangle 10" o:spid="_x0000_s1035" style="position:absolute;left:0;text-align:left;margin-left:336.75pt;margin-top:7pt;width:2in;height:4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" fillcolor="#f2f2f2" strokecolor="#842a4a" strokeweight="1pt">
                <v:textbox>
                  <w:txbxContent>
                    <w:p w:rsidR="00817391" w:rsidRPr="00817391" w:rsidRDefault="00817391" w:rsidP="00817391">
                      <w:pPr>
                        <w:jc w:val="center"/>
                      </w:pPr>
                      <w:r>
                        <w:rPr>
                          <w:color w:val="000000" w:themeColor="text1"/>
                        </w:rPr>
                        <w:t xml:space="preserve">I </w:t>
                      </w:r>
                      <w:r w:rsidR="007D26F6">
                        <w:rPr>
                          <w:color w:val="000000" w:themeColor="text1"/>
                        </w:rPr>
                        <w:t>think I will do my homework.</w:t>
                      </w:r>
                    </w:p>
                  </w:txbxContent>
                </v:textbox>
              </v:rect>
            </w:pict>
          </mc:Fallback>
        </mc:AlternateContent>
      </w:r>
    </w:p>
    <w:p w:rsidR="004F082D" w:rsidRDefault="004F082D" w:rsidP="006E7D21">
      <w:pPr>
        <w:jc w:val="both"/>
      </w:pPr>
    </w:p>
    <w:p w:rsidR="004F082D" w:rsidRDefault="004F082D" w:rsidP="006E7D21">
      <w:pPr>
        <w:jc w:val="both"/>
      </w:pPr>
    </w:p>
    <w:p w:rsidR="0055160D" w:rsidRDefault="0055160D" w:rsidP="006E7D21">
      <w:pPr>
        <w:jc w:val="both"/>
      </w:pPr>
    </w:p>
    <w:p w:rsidR="007D26F6" w:rsidRDefault="007D26F6" w:rsidP="006E7D21">
      <w:pPr>
        <w:jc w:val="both"/>
      </w:pPr>
    </w:p>
    <w:p w:rsidR="00597D93" w:rsidRDefault="008B0328" w:rsidP="006E7D21">
      <w:pPr>
        <w:jc w:val="both"/>
      </w:pPr>
      <w:r>
        <w:t>“</w:t>
      </w:r>
      <w:r w:rsidR="007D26F6">
        <w:t xml:space="preserve">Rather than stop between 3 and 4 and put in extra time, ask a teacher </w:t>
      </w:r>
      <w:r>
        <w:t>(</w:t>
      </w:r>
      <w:r w:rsidR="007D26F6">
        <w:t>or attend all the revision classes</w:t>
      </w:r>
      <w:r>
        <w:t xml:space="preserve"> which have been set up during every half term)</w:t>
      </w:r>
      <w:r w:rsidR="007D26F6">
        <w:t xml:space="preserve"> the learner simply stops.  And when questioned about it, he will say “I have always been bad at</w:t>
      </w:r>
      <w:r w:rsidR="00597D93">
        <w:t>.</w:t>
      </w:r>
      <w:r w:rsidR="007D26F6">
        <w:t>.”.</w:t>
      </w:r>
      <w:r w:rsidR="00597D93">
        <w:t xml:space="preserve"> </w:t>
      </w:r>
    </w:p>
    <w:p w:rsidR="007D26F6" w:rsidRDefault="00597D93" w:rsidP="006E7D21">
      <w:pPr>
        <w:jc w:val="both"/>
      </w:pPr>
      <w:r>
        <w:t>“</w:t>
      </w:r>
      <w:r w:rsidR="007D26F6">
        <w:t>These infernal I’ms are the things that you call upon to exonerate yourself and to explain to others why you persist in a self-defeating pattern.</w:t>
      </w:r>
      <w:r>
        <w:t>”</w:t>
      </w:r>
      <w:r w:rsidRPr="00597D93">
        <w:t xml:space="preserve"> </w:t>
      </w:r>
      <w:r w:rsidRPr="00664144">
        <w:rPr>
          <w:b/>
          <w:sz w:val="18"/>
          <w:szCs w:val="18"/>
          <w:vertAlign w:val="superscript"/>
        </w:rPr>
        <w:t>(</w:t>
      </w:r>
      <w:r w:rsidR="008B0328">
        <w:rPr>
          <w:b/>
          <w:sz w:val="18"/>
          <w:szCs w:val="18"/>
          <w:vertAlign w:val="superscript"/>
        </w:rPr>
        <w:t>2</w:t>
      </w:r>
      <w:r w:rsidRPr="00664144">
        <w:rPr>
          <w:b/>
          <w:sz w:val="18"/>
          <w:szCs w:val="18"/>
          <w:vertAlign w:val="superscript"/>
        </w:rPr>
        <w:t>)</w:t>
      </w:r>
      <w:r>
        <w:t xml:space="preserve">  </w:t>
      </w:r>
    </w:p>
    <w:p w:rsidR="007D26F6" w:rsidRDefault="007D26F6" w:rsidP="006E7D21">
      <w:pPr>
        <w:jc w:val="both"/>
      </w:pPr>
      <w:r>
        <w:t xml:space="preserve">This circle can be applied to virtually all the self-diminishing </w:t>
      </w:r>
      <w:r w:rsidR="00597D93">
        <w:t>I’ms.</w:t>
      </w:r>
      <w:r>
        <w:t xml:space="preserve">   </w:t>
      </w:r>
    </w:p>
    <w:p w:rsidR="0055160D" w:rsidRDefault="007D26F6" w:rsidP="006E7D21">
      <w:pPr>
        <w:pStyle w:val="Heading2"/>
        <w:tabs>
          <w:tab w:val="left" w:pos="4290"/>
        </w:tabs>
        <w:jc w:val="both"/>
      </w:pPr>
      <w:r>
        <w:t>Conclusion</w:t>
      </w:r>
      <w:r w:rsidR="0055160D">
        <w:tab/>
      </w:r>
    </w:p>
    <w:p w:rsidR="0055160D" w:rsidRDefault="00F20E49" w:rsidP="006E7D21">
      <w:pPr>
        <w:jc w:val="both"/>
      </w:pPr>
      <w:r>
        <w:t xml:space="preserve">Learners need to be inspired.  As the inspiration comes from “in spirit”, meaning from within, </w:t>
      </w:r>
      <w:r w:rsidR="00184C62">
        <w:t>removing the past learnt patterns and replacing them with the new I’</w:t>
      </w:r>
      <w:r w:rsidR="009D0789">
        <w:t>ms and enhancing the inspiration takes a vital role, without which, one cannot achieve full potential.</w:t>
      </w:r>
    </w:p>
    <w:p w:rsidR="00184C62" w:rsidRDefault="009D0789" w:rsidP="006E7D21">
      <w:pPr>
        <w:jc w:val="both"/>
      </w:pPr>
      <w:r>
        <w:t>Here, the i</w:t>
      </w:r>
      <w:r w:rsidR="00184C62">
        <w:t>mportance of having motivational sessions, at least once every 2 weeks</w:t>
      </w:r>
      <w:r>
        <w:t xml:space="preserve"> is highlighted</w:t>
      </w:r>
      <w:r w:rsidR="00184C62">
        <w:t>.</w:t>
      </w:r>
    </w:p>
    <w:p w:rsidR="00184C62" w:rsidRDefault="009D0789" w:rsidP="006E7D21">
      <w:pPr>
        <w:jc w:val="both"/>
      </w:pPr>
      <w:r>
        <w:t>Approval seeking which is often seen in classes, needs to be replaced by allowing learners to make mistakes and come up with their own version of corrected method, and then perhaps the teacher intervention – this goes hand in hand with the fact that as long as you allow learners to label themselves inept, you allow a built in reason to avoid learning. This culture needs to change.  In other words, once you allow the “I am not good at it” to continue, the learners will not grow.</w:t>
      </w:r>
    </w:p>
    <w:p w:rsidR="009D0789" w:rsidRDefault="009D0789" w:rsidP="006E7D21">
      <w:pPr>
        <w:jc w:val="both"/>
      </w:pPr>
      <w:r>
        <w:t>To this end, more focus is needed on developing learner self-esteem and promoting self-actualization, than focusing on lower level issues.</w:t>
      </w:r>
    </w:p>
    <w:p w:rsidR="009D0789" w:rsidRDefault="009D0789"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8B0328" w:rsidRDefault="008B0328" w:rsidP="006E7D21">
      <w:pPr>
        <w:jc w:val="both"/>
      </w:pPr>
    </w:p>
    <w:p w:rsidR="0055160D" w:rsidRDefault="0055160D" w:rsidP="006E7D21">
      <w:pPr>
        <w:jc w:val="both"/>
      </w:pPr>
    </w:p>
    <w:p w:rsidR="00597D93" w:rsidRDefault="00597D93" w:rsidP="006E7D21">
      <w:pPr>
        <w:jc w:val="both"/>
      </w:pPr>
    </w:p>
    <w:p w:rsidR="000048C1" w:rsidRPr="006C6CD0" w:rsidRDefault="000048C1" w:rsidP="000048C1">
      <w:pPr>
        <w:jc w:val="both"/>
        <w:rPr>
          <w:i/>
          <w:color w:val="000000" w:themeColor="text1"/>
        </w:rPr>
      </w:pPr>
      <w:r w:rsidRPr="008B0328">
        <w:rPr>
          <w:i/>
          <w:color w:val="000000" w:themeColor="text1"/>
          <w:sz w:val="18"/>
          <w:szCs w:val="18"/>
        </w:rPr>
        <w:t>(</w:t>
      </w:r>
      <w:r w:rsidR="008B0328" w:rsidRPr="008B0328">
        <w:rPr>
          <w:i/>
          <w:color w:val="000000" w:themeColor="text1"/>
          <w:sz w:val="18"/>
          <w:szCs w:val="18"/>
        </w:rPr>
        <w:t>2</w:t>
      </w:r>
      <w:r w:rsidRPr="008B0328">
        <w:rPr>
          <w:i/>
          <w:color w:val="000000" w:themeColor="text1"/>
          <w:sz w:val="18"/>
          <w:szCs w:val="18"/>
        </w:rPr>
        <w:t xml:space="preserve">)  Dr Wayne W. Dyer, “Your Erroneous Zones”, 1976, P </w:t>
      </w:r>
      <w:r w:rsidR="008B0328" w:rsidRPr="008B0328">
        <w:rPr>
          <w:i/>
          <w:color w:val="000000" w:themeColor="text1"/>
          <w:sz w:val="18"/>
          <w:szCs w:val="18"/>
        </w:rPr>
        <w:t>89</w:t>
      </w:r>
      <w:r w:rsidRPr="006C6CD0">
        <w:rPr>
          <w:i/>
          <w:color w:val="000000" w:themeColor="text1"/>
        </w:rPr>
        <w:t>.</w:t>
      </w:r>
    </w:p>
    <w:sectPr w:rsidR="000048C1" w:rsidRPr="006C6CD0" w:rsidSect="009B0674">
      <w:footerReference w:type="default" r:id="rId21"/>
      <w:headerReference w:type="first" r:id="rId22"/>
      <w:pgSz w:w="12240" w:h="15840"/>
      <w:pgMar w:top="1440" w:right="3600" w:bottom="1800" w:left="1440" w:header="720" w:footer="720" w:gutter="0"/>
      <w:pgBorders w:display="notFirstPage" w:offsetFrom="page">
        <w:top w:val="single" w:sz="8" w:space="28" w:color="auto"/>
        <w:left w:val="single" w:sz="8" w:space="28" w:color="auto"/>
        <w:bottom w:val="single" w:sz="8" w:space="28" w:color="auto"/>
        <w:right w:val="single" w:sz="8" w:space="28"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5A9" w:rsidRDefault="00BB75A9">
      <w:pPr>
        <w:spacing w:line="240" w:lineRule="auto"/>
      </w:pPr>
      <w:r>
        <w:separator/>
      </w:r>
    </w:p>
  </w:endnote>
  <w:endnote w:type="continuationSeparator" w:id="0">
    <w:p w:rsidR="00BB75A9" w:rsidRDefault="00BB7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lackadder ITC">
    <w:panose1 w:val="0402050505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124121"/>
      <w:docPartObj>
        <w:docPartGallery w:val="Page Numbers (Bottom of Page)"/>
        <w:docPartUnique/>
      </w:docPartObj>
    </w:sdtPr>
    <w:sdtEndPr/>
    <w:sdtContent>
      <w:p w:rsidR="00190922" w:rsidRPr="00190922" w:rsidRDefault="00190922" w:rsidP="00190922">
        <w:pPr>
          <w:pStyle w:val="Footer"/>
        </w:pPr>
        <w:r w:rsidRPr="00190922">
          <w:fldChar w:fldCharType="begin"/>
        </w:r>
        <w:r w:rsidRPr="00190922">
          <w:instrText xml:space="preserve"> PAGE   \* MERGEFORMAT </w:instrText>
        </w:r>
        <w:r w:rsidRPr="00190922">
          <w:fldChar w:fldCharType="separate"/>
        </w:r>
        <w:r w:rsidR="00624230">
          <w:rPr>
            <w:noProof/>
          </w:rPr>
          <w:t>4</w:t>
        </w:r>
        <w:r w:rsidRPr="00190922">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5A9" w:rsidRDefault="00BB75A9">
      <w:pPr>
        <w:spacing w:line="240" w:lineRule="auto"/>
      </w:pPr>
      <w:r>
        <w:separator/>
      </w:r>
    </w:p>
  </w:footnote>
  <w:footnote w:type="continuationSeparator" w:id="0">
    <w:p w:rsidR="00BB75A9" w:rsidRDefault="00BB75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D21" w:rsidRDefault="00430D21">
    <w:pPr>
      <w:pStyle w:val="Header"/>
    </w:pPr>
    <w:r>
      <w:rPr>
        <w:noProof/>
        <w:lang w:val="en-GB" w:eastAsia="en-GB"/>
      </w:rPr>
      <w:drawing>
        <wp:anchor distT="0" distB="0" distL="114300" distR="114300" simplePos="0" relativeHeight="251659264" behindDoc="1" locked="0" layoutInCell="1" allowOverlap="1" wp14:anchorId="299B0F70" wp14:editId="3CAC02DF">
          <wp:simplePos x="0" y="0"/>
          <wp:positionH relativeFrom="page">
            <wp:align>left</wp:align>
          </wp:positionH>
          <wp:positionV relativeFrom="page">
            <wp:posOffset>320040</wp:posOffset>
          </wp:positionV>
          <wp:extent cx="5129784" cy="7397496"/>
          <wp:effectExtent l="19050" t="0" r="13970" b="3023235"/>
          <wp:wrapNone/>
          <wp:docPr id="8" name="Picture 8" descr="Butterf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tterfly.jpg"/>
                  <pic:cNvPicPr/>
                </pic:nvPicPr>
                <pic:blipFill rotWithShape="1">
                  <a:blip r:embed="rId1" cstate="print">
                    <a:extLst>
                      <a:ext uri="{28A0092B-C50C-407E-A947-70E740481C1C}">
                        <a14:useLocalDpi xmlns:a14="http://schemas.microsoft.com/office/drawing/2010/main" val="0"/>
                      </a:ext>
                    </a:extLst>
                  </a:blip>
                  <a:srcRect l="50083" t="20367" r="18423" b="21667"/>
                  <a:stretch/>
                </pic:blipFill>
                <pic:spPr bwMode="auto">
                  <a:xfrm>
                    <a:off x="0" y="0"/>
                    <a:ext cx="5129784" cy="7397496"/>
                  </a:xfrm>
                  <a:prstGeom prst="rect">
                    <a:avLst/>
                  </a:prstGeom>
                  <a:ln>
                    <a:noFill/>
                  </a:ln>
                  <a:effectLst>
                    <a:reflection blurRad="6350" stA="50000" endA="275" endPos="40000" dist="1016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58A98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3F09F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DBAB81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B88D3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C007E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6B875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2A670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2A13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A8D0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5A1E34" w:themeColor="accent1" w:themeShade="80"/>
      </w:rPr>
    </w:lvl>
  </w:abstractNum>
  <w:abstractNum w:abstractNumId="10" w15:restartNumberingAfterBreak="0">
    <w:nsid w:val="3D5C3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17A6D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52EB59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1E719DC"/>
    <w:multiLevelType w:val="multilevel"/>
    <w:tmpl w:val="ECC8700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9"/>
    <w:lvlOverride w:ilvl="0">
      <w:startOverride w:val="1"/>
    </w:lvlOverride>
  </w:num>
  <w:num w:numId="3">
    <w:abstractNumId w:val="8"/>
  </w:num>
  <w:num w:numId="4">
    <w:abstractNumId w:val="10"/>
  </w:num>
  <w:num w:numId="5">
    <w:abstractNumId w:val="12"/>
  </w:num>
  <w:num w:numId="6">
    <w:abstractNumId w:val="13"/>
  </w:num>
  <w:num w:numId="7">
    <w:abstractNumId w:val="11"/>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75A9"/>
    <w:rsid w:val="000048C1"/>
    <w:rsid w:val="00016917"/>
    <w:rsid w:val="000228C0"/>
    <w:rsid w:val="000E40B8"/>
    <w:rsid w:val="00122300"/>
    <w:rsid w:val="001361C3"/>
    <w:rsid w:val="00164D64"/>
    <w:rsid w:val="001668E8"/>
    <w:rsid w:val="00184C62"/>
    <w:rsid w:val="00190922"/>
    <w:rsid w:val="00192BA9"/>
    <w:rsid w:val="001A7940"/>
    <w:rsid w:val="001C30B8"/>
    <w:rsid w:val="00206EB6"/>
    <w:rsid w:val="002A596E"/>
    <w:rsid w:val="002D6D73"/>
    <w:rsid w:val="002E7C19"/>
    <w:rsid w:val="002F1C41"/>
    <w:rsid w:val="00351F88"/>
    <w:rsid w:val="003C1E78"/>
    <w:rsid w:val="003E1CD2"/>
    <w:rsid w:val="00430D21"/>
    <w:rsid w:val="0047082C"/>
    <w:rsid w:val="00492067"/>
    <w:rsid w:val="004F082D"/>
    <w:rsid w:val="00541D83"/>
    <w:rsid w:val="0055160D"/>
    <w:rsid w:val="00563874"/>
    <w:rsid w:val="00566A88"/>
    <w:rsid w:val="00597D93"/>
    <w:rsid w:val="005B15E2"/>
    <w:rsid w:val="00624230"/>
    <w:rsid w:val="00664144"/>
    <w:rsid w:val="006C287D"/>
    <w:rsid w:val="006C6CD0"/>
    <w:rsid w:val="006E4ED3"/>
    <w:rsid w:val="006E7D21"/>
    <w:rsid w:val="00712D08"/>
    <w:rsid w:val="00717041"/>
    <w:rsid w:val="00776ECC"/>
    <w:rsid w:val="007A0A5B"/>
    <w:rsid w:val="007B00EB"/>
    <w:rsid w:val="007B5BFF"/>
    <w:rsid w:val="007C5F43"/>
    <w:rsid w:val="007D26F6"/>
    <w:rsid w:val="00817391"/>
    <w:rsid w:val="008577F6"/>
    <w:rsid w:val="00863EB4"/>
    <w:rsid w:val="00882E6A"/>
    <w:rsid w:val="008B0328"/>
    <w:rsid w:val="009466EC"/>
    <w:rsid w:val="009B0674"/>
    <w:rsid w:val="009B4286"/>
    <w:rsid w:val="009D0789"/>
    <w:rsid w:val="009E62E5"/>
    <w:rsid w:val="009F3501"/>
    <w:rsid w:val="00A17EE5"/>
    <w:rsid w:val="00A63538"/>
    <w:rsid w:val="00A91258"/>
    <w:rsid w:val="00AA480C"/>
    <w:rsid w:val="00AB35C6"/>
    <w:rsid w:val="00AB5AED"/>
    <w:rsid w:val="00AB5C59"/>
    <w:rsid w:val="00AC5A01"/>
    <w:rsid w:val="00AE584E"/>
    <w:rsid w:val="00B23ADC"/>
    <w:rsid w:val="00B46725"/>
    <w:rsid w:val="00B83455"/>
    <w:rsid w:val="00BA68D5"/>
    <w:rsid w:val="00BB75A9"/>
    <w:rsid w:val="00C07D77"/>
    <w:rsid w:val="00C8450E"/>
    <w:rsid w:val="00CE796B"/>
    <w:rsid w:val="00DB3867"/>
    <w:rsid w:val="00E31521"/>
    <w:rsid w:val="00E7481C"/>
    <w:rsid w:val="00EF74E1"/>
    <w:rsid w:val="00F00CD5"/>
    <w:rsid w:val="00F20E49"/>
    <w:rsid w:val="00F41F40"/>
    <w:rsid w:val="00F72A56"/>
    <w:rsid w:val="00F959B6"/>
    <w:rsid w:val="00FC7FAC"/>
    <w:rsid w:val="00FF5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chartTrackingRefBased/>
  <w15:docId w15:val="{5EC75092-36CE-440C-821B-BE7768E6C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before="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8E8"/>
  </w:style>
  <w:style w:type="paragraph" w:styleId="Heading1">
    <w:name w:val="heading 1"/>
    <w:basedOn w:val="Normal"/>
    <w:link w:val="Heading1Char"/>
    <w:uiPriority w:val="9"/>
    <w:qFormat/>
    <w:rsid w:val="001668E8"/>
    <w:pPr>
      <w:keepNext/>
      <w:keepLines/>
      <w:pBdr>
        <w:top w:val="single" w:sz="2" w:space="4" w:color="B53D68" w:themeColor="accent1"/>
        <w:left w:val="single" w:sz="2" w:space="4" w:color="B53D68" w:themeColor="accent1"/>
        <w:bottom w:val="single" w:sz="2" w:space="4" w:color="B53D68" w:themeColor="accent1"/>
        <w:right w:val="single" w:sz="2" w:space="4" w:color="B53D68" w:themeColor="accent1"/>
      </w:pBdr>
      <w:shd w:val="clear" w:color="auto" w:fill="B53D68" w:themeFill="accent1"/>
      <w:spacing w:before="320" w:line="240" w:lineRule="auto"/>
      <w:contextualSpacing/>
      <w:outlineLvl w:val="0"/>
    </w:pPr>
    <w:rPr>
      <w:rFonts w:asciiTheme="majorHAnsi" w:eastAsiaTheme="majorEastAsia" w:hAnsiTheme="majorHAnsi" w:cstheme="majorBidi"/>
      <w:b/>
      <w:bCs/>
      <w:caps/>
      <w:color w:val="FFFFFF" w:themeColor="background1"/>
    </w:rPr>
  </w:style>
  <w:style w:type="paragraph" w:styleId="Heading2">
    <w:name w:val="heading 2"/>
    <w:basedOn w:val="Normal"/>
    <w:link w:val="Heading2Char"/>
    <w:uiPriority w:val="9"/>
    <w:unhideWhenUsed/>
    <w:qFormat/>
    <w:rsid w:val="001668E8"/>
    <w:pPr>
      <w:keepNext/>
      <w:keepLines/>
      <w:pBdr>
        <w:top w:val="single" w:sz="2" w:space="4" w:color="F1D7E0" w:themeColor="accent2"/>
        <w:left w:val="single" w:sz="2" w:space="4" w:color="F1D7E0" w:themeColor="accent2"/>
        <w:bottom w:val="single" w:sz="2" w:space="4" w:color="F1D7E0" w:themeColor="accent2"/>
        <w:right w:val="single" w:sz="2" w:space="4" w:color="F1D7E0" w:themeColor="accent2"/>
      </w:pBdr>
      <w:shd w:val="clear" w:color="auto" w:fill="F1D7E0" w:themeFill="accent2"/>
      <w:spacing w:before="200" w:after="200" w:line="240" w:lineRule="auto"/>
      <w:contextualSpacing/>
      <w:outlineLvl w:val="1"/>
    </w:pPr>
    <w:rPr>
      <w:caps/>
    </w:rPr>
  </w:style>
  <w:style w:type="paragraph" w:styleId="Heading3">
    <w:name w:val="heading 3"/>
    <w:basedOn w:val="Normal"/>
    <w:link w:val="Heading3Char"/>
    <w:uiPriority w:val="9"/>
    <w:unhideWhenUsed/>
    <w:qFormat/>
    <w:rsid w:val="001668E8"/>
    <w:pPr>
      <w:keepNext/>
      <w:keepLines/>
      <w:pBdr>
        <w:top w:val="single" w:sz="8" w:space="1" w:color="F1D7E0" w:themeColor="accent2"/>
        <w:left w:val="single" w:sz="8" w:space="4" w:color="F1D7E0" w:themeColor="accent2"/>
      </w:pBdr>
      <w:spacing w:before="200" w:after="60" w:line="240" w:lineRule="auto"/>
      <w:contextualSpacing/>
      <w:outlineLvl w:val="2"/>
    </w:pPr>
    <w:rPr>
      <w:caps/>
      <w:color w:val="5A1E34" w:themeColor="accent1" w:themeShade="80"/>
    </w:rPr>
  </w:style>
  <w:style w:type="paragraph" w:styleId="Heading8">
    <w:name w:val="heading 8"/>
    <w:basedOn w:val="Normal"/>
    <w:next w:val="Normal"/>
    <w:link w:val="Heading8Char"/>
    <w:uiPriority w:val="9"/>
    <w:semiHidden/>
    <w:unhideWhenUsed/>
    <w:qFormat/>
    <w:rsid w:val="00776ECC"/>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776ECC"/>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ECC"/>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76ECC"/>
    <w:rPr>
      <w:rFonts w:ascii="Segoe UI" w:hAnsi="Segoe UI" w:cs="Segoe UI"/>
      <w:szCs w:val="18"/>
    </w:rPr>
  </w:style>
  <w:style w:type="character" w:styleId="PlaceholderText">
    <w:name w:val="Placeholder Text"/>
    <w:basedOn w:val="DefaultParagraphFont"/>
    <w:uiPriority w:val="99"/>
    <w:semiHidden/>
    <w:rsid w:val="00776ECC"/>
    <w:rPr>
      <w:color w:val="404040" w:themeColor="text1" w:themeTint="BF"/>
    </w:rPr>
  </w:style>
  <w:style w:type="paragraph" w:styleId="Title">
    <w:name w:val="Title"/>
    <w:basedOn w:val="Normal"/>
    <w:link w:val="TitleChar"/>
    <w:uiPriority w:val="1"/>
    <w:qFormat/>
    <w:rsid w:val="001668E8"/>
    <w:pPr>
      <w:spacing w:before="5400" w:after="3400" w:line="240" w:lineRule="auto"/>
      <w:ind w:left="5040" w:right="-1944"/>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
    <w:rsid w:val="001668E8"/>
    <w:rPr>
      <w:rFonts w:asciiTheme="majorHAnsi" w:eastAsiaTheme="majorEastAsia" w:hAnsiTheme="majorHAnsi" w:cstheme="majorBidi"/>
      <w:kern w:val="28"/>
      <w:sz w:val="72"/>
      <w:szCs w:val="72"/>
    </w:rPr>
  </w:style>
  <w:style w:type="paragraph" w:customStyle="1" w:styleId="ContactInfo">
    <w:name w:val="Contact Info"/>
    <w:basedOn w:val="Normal"/>
    <w:uiPriority w:val="2"/>
    <w:qFormat/>
    <w:rsid w:val="007B5BFF"/>
    <w:pPr>
      <w:spacing w:before="0" w:line="300" w:lineRule="auto"/>
      <w:ind w:left="5040" w:right="-1944"/>
    </w:pPr>
    <w:rPr>
      <w:sz w:val="28"/>
      <w:szCs w:val="28"/>
    </w:rPr>
  </w:style>
  <w:style w:type="paragraph" w:styleId="Header">
    <w:name w:val="header"/>
    <w:basedOn w:val="Normal"/>
    <w:link w:val="HeaderChar"/>
    <w:uiPriority w:val="99"/>
    <w:unhideWhenUsed/>
    <w:rsid w:val="00566A88"/>
    <w:pPr>
      <w:spacing w:line="240" w:lineRule="auto"/>
    </w:pPr>
  </w:style>
  <w:style w:type="character" w:customStyle="1" w:styleId="HeaderChar">
    <w:name w:val="Header Char"/>
    <w:basedOn w:val="DefaultParagraphFont"/>
    <w:link w:val="Header"/>
    <w:uiPriority w:val="99"/>
    <w:rsid w:val="00566A88"/>
  </w:style>
  <w:style w:type="paragraph" w:styleId="Footer">
    <w:name w:val="footer"/>
    <w:basedOn w:val="Normal"/>
    <w:link w:val="FooterChar"/>
    <w:uiPriority w:val="99"/>
    <w:unhideWhenUsed/>
    <w:rsid w:val="00492067"/>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line="240" w:lineRule="auto"/>
      <w:ind w:left="-576" w:right="7344"/>
      <w:jc w:val="center"/>
    </w:pPr>
    <w:rPr>
      <w:b/>
      <w:color w:val="FFFFFF" w:themeColor="background1"/>
      <w:sz w:val="28"/>
    </w:rPr>
  </w:style>
  <w:style w:type="character" w:customStyle="1" w:styleId="FooterChar">
    <w:name w:val="Footer Char"/>
    <w:basedOn w:val="DefaultParagraphFont"/>
    <w:link w:val="Footer"/>
    <w:uiPriority w:val="99"/>
    <w:rsid w:val="00492067"/>
    <w:rPr>
      <w:b/>
      <w:color w:val="FFFFFF" w:themeColor="background1"/>
      <w:sz w:val="28"/>
      <w:shd w:val="clear" w:color="auto" w:fill="946204" w:themeFill="accent4" w:themeFillShade="80"/>
    </w:rPr>
  </w:style>
  <w:style w:type="character" w:customStyle="1" w:styleId="Heading1Char">
    <w:name w:val="Heading 1 Char"/>
    <w:basedOn w:val="DefaultParagraphFont"/>
    <w:link w:val="Heading1"/>
    <w:uiPriority w:val="9"/>
    <w:rsid w:val="001668E8"/>
    <w:rPr>
      <w:rFonts w:asciiTheme="majorHAnsi" w:eastAsiaTheme="majorEastAsia" w:hAnsiTheme="majorHAnsi" w:cstheme="majorBidi"/>
      <w:b/>
      <w:bCs/>
      <w:caps/>
      <w:color w:val="FFFFFF" w:themeColor="background1"/>
      <w:shd w:val="clear" w:color="auto" w:fill="B53D68" w:themeFill="accent1"/>
    </w:rPr>
  </w:style>
  <w:style w:type="character" w:customStyle="1" w:styleId="Heading2Char">
    <w:name w:val="Heading 2 Char"/>
    <w:basedOn w:val="DefaultParagraphFont"/>
    <w:link w:val="Heading2"/>
    <w:uiPriority w:val="9"/>
    <w:rsid w:val="001668E8"/>
    <w:rPr>
      <w:caps/>
      <w:shd w:val="clear" w:color="auto" w:fill="F1D7E0" w:themeFill="accent2"/>
    </w:rPr>
  </w:style>
  <w:style w:type="paragraph" w:styleId="ListBullet">
    <w:name w:val="List Bullet"/>
    <w:basedOn w:val="Normal"/>
    <w:uiPriority w:val="11"/>
    <w:qFormat/>
    <w:pPr>
      <w:numPr>
        <w:numId w:val="1"/>
      </w:numPr>
    </w:pPr>
    <w:rPr>
      <w:color w:val="505050" w:themeColor="text2"/>
    </w:rPr>
  </w:style>
  <w:style w:type="character" w:customStyle="1" w:styleId="Heading3Char">
    <w:name w:val="Heading 3 Char"/>
    <w:basedOn w:val="DefaultParagraphFont"/>
    <w:link w:val="Heading3"/>
    <w:uiPriority w:val="9"/>
    <w:rsid w:val="001668E8"/>
    <w:rPr>
      <w:caps/>
      <w:color w:val="5A1E34" w:themeColor="accent1" w:themeShade="80"/>
    </w:rPr>
  </w:style>
  <w:style w:type="character" w:customStyle="1" w:styleId="Heading8Char">
    <w:name w:val="Heading 8 Char"/>
    <w:basedOn w:val="DefaultParagraphFont"/>
    <w:link w:val="Heading8"/>
    <w:uiPriority w:val="9"/>
    <w:semiHidden/>
    <w:rsid w:val="00776ECC"/>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semiHidden/>
    <w:unhideWhenUsed/>
    <w:qFormat/>
    <w:pPr>
      <w:spacing w:before="240"/>
      <w:outlineLvl w:val="9"/>
    </w:pPr>
  </w:style>
  <w:style w:type="character" w:customStyle="1" w:styleId="Heading9Char">
    <w:name w:val="Heading 9 Char"/>
    <w:basedOn w:val="DefaultParagraphFont"/>
    <w:link w:val="Heading9"/>
    <w:uiPriority w:val="9"/>
    <w:semiHidden/>
    <w:rsid w:val="00776ECC"/>
    <w:rPr>
      <w:rFonts w:asciiTheme="majorHAnsi" w:eastAsiaTheme="majorEastAsia" w:hAnsiTheme="majorHAnsi" w:cstheme="majorBidi"/>
      <w:i/>
      <w:iCs/>
      <w:color w:val="272727" w:themeColor="text1" w:themeTint="D8"/>
      <w:szCs w:val="21"/>
    </w:rPr>
  </w:style>
  <w:style w:type="paragraph" w:styleId="Caption">
    <w:name w:val="caption"/>
    <w:basedOn w:val="Normal"/>
    <w:next w:val="Normal"/>
    <w:uiPriority w:val="35"/>
    <w:semiHidden/>
    <w:unhideWhenUsed/>
    <w:qFormat/>
    <w:rsid w:val="00776ECC"/>
    <w:pPr>
      <w:spacing w:before="0" w:after="200" w:line="240" w:lineRule="auto"/>
    </w:pPr>
    <w:rPr>
      <w:i/>
      <w:iCs/>
      <w:color w:val="505050" w:themeColor="text2"/>
      <w:szCs w:val="18"/>
    </w:rPr>
  </w:style>
  <w:style w:type="paragraph" w:customStyle="1" w:styleId="ContactHeading">
    <w:name w:val="Contact Heading"/>
    <w:basedOn w:val="Normal"/>
    <w:next w:val="ContactInfo"/>
    <w:uiPriority w:val="2"/>
    <w:qFormat/>
    <w:rsid w:val="001C30B8"/>
    <w:pPr>
      <w:pBdr>
        <w:top w:val="single" w:sz="4" w:space="5" w:color="946204" w:themeColor="accent4" w:themeShade="80"/>
        <w:left w:val="single" w:sz="4" w:space="4" w:color="946204" w:themeColor="accent4" w:themeShade="80"/>
        <w:bottom w:val="single" w:sz="4" w:space="5" w:color="946204" w:themeColor="accent4" w:themeShade="80"/>
        <w:right w:val="single" w:sz="4" w:space="4" w:color="946204" w:themeColor="accent4" w:themeShade="80"/>
      </w:pBdr>
      <w:shd w:val="clear" w:color="auto" w:fill="946204" w:themeFill="accent4" w:themeFillShade="80"/>
      <w:spacing w:before="0" w:after="480" w:line="300" w:lineRule="auto"/>
      <w:ind w:left="5040" w:right="1800"/>
    </w:pPr>
    <w:rPr>
      <w:color w:val="FFFFFF" w:themeColor="background1"/>
      <w:sz w:val="28"/>
    </w:rPr>
  </w:style>
  <w:style w:type="paragraph" w:styleId="BodyText3">
    <w:name w:val="Body Text 3"/>
    <w:basedOn w:val="Normal"/>
    <w:link w:val="BodyText3Char"/>
    <w:uiPriority w:val="99"/>
    <w:semiHidden/>
    <w:unhideWhenUsed/>
    <w:rsid w:val="00776ECC"/>
    <w:pPr>
      <w:spacing w:after="120"/>
    </w:pPr>
    <w:rPr>
      <w:szCs w:val="16"/>
    </w:rPr>
  </w:style>
  <w:style w:type="character" w:customStyle="1" w:styleId="BodyText3Char">
    <w:name w:val="Body Text 3 Char"/>
    <w:basedOn w:val="DefaultParagraphFont"/>
    <w:link w:val="BodyText3"/>
    <w:uiPriority w:val="99"/>
    <w:semiHidden/>
    <w:rsid w:val="00776ECC"/>
    <w:rPr>
      <w:szCs w:val="16"/>
    </w:rPr>
  </w:style>
  <w:style w:type="paragraph" w:styleId="BodyTextIndent3">
    <w:name w:val="Body Text Indent 3"/>
    <w:basedOn w:val="Normal"/>
    <w:link w:val="BodyTextIndent3Char"/>
    <w:uiPriority w:val="99"/>
    <w:semiHidden/>
    <w:unhideWhenUsed/>
    <w:rsid w:val="00776ECC"/>
    <w:pPr>
      <w:spacing w:after="120"/>
      <w:ind w:left="360"/>
    </w:pPr>
    <w:rPr>
      <w:szCs w:val="16"/>
    </w:rPr>
  </w:style>
  <w:style w:type="character" w:customStyle="1" w:styleId="BodyTextIndent3Char">
    <w:name w:val="Body Text Indent 3 Char"/>
    <w:basedOn w:val="DefaultParagraphFont"/>
    <w:link w:val="BodyTextIndent3"/>
    <w:uiPriority w:val="99"/>
    <w:semiHidden/>
    <w:rsid w:val="00776ECC"/>
    <w:rPr>
      <w:szCs w:val="16"/>
    </w:rPr>
  </w:style>
  <w:style w:type="character" w:styleId="CommentReference">
    <w:name w:val="annotation reference"/>
    <w:basedOn w:val="DefaultParagraphFont"/>
    <w:uiPriority w:val="99"/>
    <w:semiHidden/>
    <w:unhideWhenUsed/>
    <w:rsid w:val="00776ECC"/>
    <w:rPr>
      <w:sz w:val="22"/>
      <w:szCs w:val="16"/>
    </w:rPr>
  </w:style>
  <w:style w:type="paragraph" w:styleId="CommentText">
    <w:name w:val="annotation text"/>
    <w:basedOn w:val="Normal"/>
    <w:link w:val="CommentTextChar"/>
    <w:uiPriority w:val="99"/>
    <w:semiHidden/>
    <w:unhideWhenUsed/>
    <w:rsid w:val="00776ECC"/>
    <w:pPr>
      <w:spacing w:line="240" w:lineRule="auto"/>
    </w:pPr>
    <w:rPr>
      <w:szCs w:val="20"/>
    </w:rPr>
  </w:style>
  <w:style w:type="character" w:customStyle="1" w:styleId="CommentTextChar">
    <w:name w:val="Comment Text Char"/>
    <w:basedOn w:val="DefaultParagraphFont"/>
    <w:link w:val="CommentText"/>
    <w:uiPriority w:val="99"/>
    <w:semiHidden/>
    <w:rsid w:val="00776ECC"/>
    <w:rPr>
      <w:szCs w:val="20"/>
    </w:rPr>
  </w:style>
  <w:style w:type="paragraph" w:styleId="CommentSubject">
    <w:name w:val="annotation subject"/>
    <w:basedOn w:val="CommentText"/>
    <w:next w:val="CommentText"/>
    <w:link w:val="CommentSubjectChar"/>
    <w:uiPriority w:val="99"/>
    <w:semiHidden/>
    <w:unhideWhenUsed/>
    <w:rsid w:val="00776ECC"/>
    <w:rPr>
      <w:b/>
      <w:bCs/>
    </w:rPr>
  </w:style>
  <w:style w:type="character" w:customStyle="1" w:styleId="CommentSubjectChar">
    <w:name w:val="Comment Subject Char"/>
    <w:basedOn w:val="CommentTextChar"/>
    <w:link w:val="CommentSubject"/>
    <w:uiPriority w:val="99"/>
    <w:semiHidden/>
    <w:rsid w:val="00776ECC"/>
    <w:rPr>
      <w:b/>
      <w:bCs/>
      <w:szCs w:val="20"/>
    </w:rPr>
  </w:style>
  <w:style w:type="paragraph" w:styleId="DocumentMap">
    <w:name w:val="Document Map"/>
    <w:basedOn w:val="Normal"/>
    <w:link w:val="DocumentMapChar"/>
    <w:uiPriority w:val="99"/>
    <w:semiHidden/>
    <w:unhideWhenUsed/>
    <w:rsid w:val="00776ECC"/>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776ECC"/>
    <w:rPr>
      <w:rFonts w:ascii="Segoe UI" w:hAnsi="Segoe UI" w:cs="Segoe UI"/>
      <w:szCs w:val="16"/>
    </w:rPr>
  </w:style>
  <w:style w:type="paragraph" w:styleId="EndnoteText">
    <w:name w:val="endnote text"/>
    <w:basedOn w:val="Normal"/>
    <w:link w:val="EndnoteTextChar"/>
    <w:uiPriority w:val="99"/>
    <w:semiHidden/>
    <w:unhideWhenUsed/>
    <w:rsid w:val="00776ECC"/>
    <w:pPr>
      <w:spacing w:before="0" w:line="240" w:lineRule="auto"/>
    </w:pPr>
    <w:rPr>
      <w:szCs w:val="20"/>
    </w:rPr>
  </w:style>
  <w:style w:type="character" w:customStyle="1" w:styleId="EndnoteTextChar">
    <w:name w:val="Endnote Text Char"/>
    <w:basedOn w:val="DefaultParagraphFont"/>
    <w:link w:val="EndnoteText"/>
    <w:uiPriority w:val="99"/>
    <w:semiHidden/>
    <w:rsid w:val="00776ECC"/>
    <w:rPr>
      <w:szCs w:val="20"/>
    </w:rPr>
  </w:style>
  <w:style w:type="paragraph" w:styleId="EnvelopeReturn">
    <w:name w:val="envelope return"/>
    <w:basedOn w:val="Normal"/>
    <w:uiPriority w:val="99"/>
    <w:semiHidden/>
    <w:unhideWhenUsed/>
    <w:rsid w:val="00776ECC"/>
    <w:pPr>
      <w:spacing w:before="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776ECC"/>
    <w:pPr>
      <w:spacing w:before="0" w:line="240" w:lineRule="auto"/>
    </w:pPr>
    <w:rPr>
      <w:szCs w:val="20"/>
    </w:rPr>
  </w:style>
  <w:style w:type="character" w:customStyle="1" w:styleId="FootnoteTextChar">
    <w:name w:val="Footnote Text Char"/>
    <w:basedOn w:val="DefaultParagraphFont"/>
    <w:link w:val="FootnoteText"/>
    <w:uiPriority w:val="99"/>
    <w:semiHidden/>
    <w:rsid w:val="00776ECC"/>
    <w:rPr>
      <w:szCs w:val="20"/>
    </w:rPr>
  </w:style>
  <w:style w:type="character" w:styleId="HTMLCode">
    <w:name w:val="HTML Code"/>
    <w:basedOn w:val="DefaultParagraphFont"/>
    <w:uiPriority w:val="99"/>
    <w:semiHidden/>
    <w:unhideWhenUsed/>
    <w:rsid w:val="00776ECC"/>
    <w:rPr>
      <w:rFonts w:ascii="Consolas" w:hAnsi="Consolas"/>
      <w:sz w:val="22"/>
      <w:szCs w:val="20"/>
    </w:rPr>
  </w:style>
  <w:style w:type="character" w:styleId="HTMLKeyboard">
    <w:name w:val="HTML Keyboard"/>
    <w:basedOn w:val="DefaultParagraphFont"/>
    <w:uiPriority w:val="99"/>
    <w:semiHidden/>
    <w:unhideWhenUsed/>
    <w:rsid w:val="00776ECC"/>
    <w:rPr>
      <w:rFonts w:ascii="Consolas" w:hAnsi="Consolas"/>
      <w:sz w:val="22"/>
      <w:szCs w:val="20"/>
    </w:rPr>
  </w:style>
  <w:style w:type="paragraph" w:styleId="HTMLPreformatted">
    <w:name w:val="HTML Preformatted"/>
    <w:basedOn w:val="Normal"/>
    <w:link w:val="HTMLPreformattedChar"/>
    <w:uiPriority w:val="99"/>
    <w:semiHidden/>
    <w:unhideWhenUsed/>
    <w:rsid w:val="00776ECC"/>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776ECC"/>
    <w:rPr>
      <w:rFonts w:ascii="Consolas" w:hAnsi="Consolas"/>
      <w:szCs w:val="20"/>
    </w:rPr>
  </w:style>
  <w:style w:type="character" w:styleId="HTMLTypewriter">
    <w:name w:val="HTML Typewriter"/>
    <w:basedOn w:val="DefaultParagraphFont"/>
    <w:uiPriority w:val="99"/>
    <w:semiHidden/>
    <w:unhideWhenUsed/>
    <w:rsid w:val="00776ECC"/>
    <w:rPr>
      <w:rFonts w:ascii="Consolas" w:hAnsi="Consolas"/>
      <w:sz w:val="22"/>
      <w:szCs w:val="20"/>
    </w:rPr>
  </w:style>
  <w:style w:type="paragraph" w:styleId="MacroText">
    <w:name w:val="macro"/>
    <w:link w:val="MacroTextChar"/>
    <w:uiPriority w:val="99"/>
    <w:semiHidden/>
    <w:unhideWhenUsed/>
    <w:rsid w:val="00776ECC"/>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776ECC"/>
    <w:rPr>
      <w:rFonts w:ascii="Consolas" w:hAnsi="Consolas"/>
      <w:szCs w:val="20"/>
    </w:rPr>
  </w:style>
  <w:style w:type="paragraph" w:styleId="PlainText">
    <w:name w:val="Plain Text"/>
    <w:basedOn w:val="Normal"/>
    <w:link w:val="PlainTextChar"/>
    <w:uiPriority w:val="99"/>
    <w:semiHidden/>
    <w:unhideWhenUsed/>
    <w:rsid w:val="00776ECC"/>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776ECC"/>
    <w:rPr>
      <w:rFonts w:ascii="Consolas" w:hAnsi="Consolas"/>
      <w:szCs w:val="21"/>
    </w:rPr>
  </w:style>
  <w:style w:type="table" w:styleId="TableGrid">
    <w:name w:val="Table Grid"/>
    <w:basedOn w:val="TableNormal"/>
    <w:uiPriority w:val="39"/>
    <w:rsid w:val="003E1CD2"/>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F74E1"/>
    <w:pPr>
      <w:spacing w:line="240" w:lineRule="auto"/>
    </w:pPr>
    <w:tblPr>
      <w:tblStyleRowBandSize w:val="1"/>
      <w:tblStyleColBandSize w:val="1"/>
      <w:tblBorders>
        <w:top w:val="single" w:sz="4" w:space="0" w:color="E4AEC1" w:themeColor="accent1" w:themeTint="66"/>
        <w:left w:val="single" w:sz="4" w:space="0" w:color="E4AEC1" w:themeColor="accent1" w:themeTint="66"/>
        <w:bottom w:val="single" w:sz="4" w:space="0" w:color="E4AEC1" w:themeColor="accent1" w:themeTint="66"/>
        <w:right w:val="single" w:sz="4" w:space="0" w:color="E4AEC1" w:themeColor="accent1" w:themeTint="66"/>
        <w:insideH w:val="single" w:sz="4" w:space="0" w:color="E4AEC1" w:themeColor="accent1" w:themeTint="66"/>
        <w:insideV w:val="single" w:sz="4" w:space="0" w:color="E4AEC1" w:themeColor="accent1" w:themeTint="66"/>
      </w:tblBorders>
    </w:tblPr>
    <w:tblStylePr w:type="firstRow">
      <w:rPr>
        <w:b/>
        <w:bCs/>
      </w:rPr>
      <w:tblPr/>
      <w:tcPr>
        <w:tcBorders>
          <w:bottom w:val="single" w:sz="12" w:space="0" w:color="D686A3" w:themeColor="accent1" w:themeTint="99"/>
        </w:tcBorders>
      </w:tcPr>
    </w:tblStylePr>
    <w:tblStylePr w:type="lastRow">
      <w:rPr>
        <w:b/>
        <w:bCs/>
      </w:rPr>
      <w:tblPr/>
      <w:tcPr>
        <w:tcBorders>
          <w:top w:val="double" w:sz="2" w:space="0" w:color="D686A3"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F74E1"/>
    <w:pPr>
      <w:spacing w:line="240" w:lineRule="auto"/>
    </w:pPr>
    <w:tblPr>
      <w:tblStyleRowBandSize w:val="1"/>
      <w:tblStyleColBandSize w:val="1"/>
      <w:tblBorders>
        <w:top w:val="single" w:sz="4" w:space="0" w:color="D686A3" w:themeColor="accent1" w:themeTint="99"/>
        <w:left w:val="single" w:sz="4" w:space="0" w:color="D686A3" w:themeColor="accent1" w:themeTint="99"/>
        <w:bottom w:val="single" w:sz="4" w:space="0" w:color="D686A3" w:themeColor="accent1" w:themeTint="99"/>
        <w:right w:val="single" w:sz="4" w:space="0" w:color="D686A3" w:themeColor="accent1" w:themeTint="99"/>
        <w:insideH w:val="single" w:sz="4" w:space="0" w:color="D686A3" w:themeColor="accent1" w:themeTint="99"/>
        <w:insideV w:val="single" w:sz="4" w:space="0" w:color="D686A3" w:themeColor="accent1" w:themeTint="99"/>
      </w:tblBorders>
    </w:tblPr>
    <w:tblStylePr w:type="firstRow">
      <w:rPr>
        <w:b/>
        <w:bCs/>
        <w:color w:val="FFFFFF" w:themeColor="background1"/>
      </w:rPr>
      <w:tblPr/>
      <w:tcPr>
        <w:tcBorders>
          <w:top w:val="single" w:sz="4" w:space="0" w:color="B53D68" w:themeColor="accent1"/>
          <w:left w:val="single" w:sz="4" w:space="0" w:color="B53D68" w:themeColor="accent1"/>
          <w:bottom w:val="single" w:sz="4" w:space="0" w:color="B53D68" w:themeColor="accent1"/>
          <w:right w:val="single" w:sz="4" w:space="0" w:color="B53D68" w:themeColor="accent1"/>
          <w:insideH w:val="nil"/>
          <w:insideV w:val="nil"/>
        </w:tcBorders>
        <w:shd w:val="clear" w:color="auto" w:fill="B53D68" w:themeFill="accent1"/>
      </w:tcPr>
    </w:tblStylePr>
    <w:tblStylePr w:type="lastRow">
      <w:rPr>
        <w:b/>
        <w:bCs/>
      </w:rPr>
      <w:tblPr/>
      <w:tcPr>
        <w:tcBorders>
          <w:top w:val="double" w:sz="4" w:space="0" w:color="B53D68" w:themeColor="accent1"/>
        </w:tcBorders>
      </w:tcPr>
    </w:tblStylePr>
    <w:tblStylePr w:type="firstCol">
      <w:rPr>
        <w:b/>
        <w:bCs/>
      </w:rPr>
    </w:tblStylePr>
    <w:tblStylePr w:type="lastCol">
      <w:rPr>
        <w:b/>
        <w:bCs/>
      </w:rPr>
    </w:tblStylePr>
    <w:tblStylePr w:type="band1Vert">
      <w:tblPr/>
      <w:tcPr>
        <w:shd w:val="clear" w:color="auto" w:fill="F1D6E0" w:themeFill="accent1" w:themeFillTint="33"/>
      </w:tcPr>
    </w:tblStylePr>
    <w:tblStylePr w:type="band1Horz">
      <w:tblPr/>
      <w:tcPr>
        <w:shd w:val="clear" w:color="auto" w:fill="F1D6E0" w:themeFill="accent1" w:themeFillTint="33"/>
      </w:tcPr>
    </w:tblStylePr>
  </w:style>
  <w:style w:type="table" w:styleId="GridTable2">
    <w:name w:val="Grid Table 2"/>
    <w:basedOn w:val="TableNormal"/>
    <w:uiPriority w:val="47"/>
    <w:rsid w:val="00EF74E1"/>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EF74E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F74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5">
    <w:name w:val="Grid Table 3 Accent 5"/>
    <w:basedOn w:val="TableNormal"/>
    <w:uiPriority w:val="48"/>
    <w:rsid w:val="00EF74E1"/>
    <w:pPr>
      <w:spacing w:line="240" w:lineRule="auto"/>
    </w:pPr>
    <w:tblPr>
      <w:tblStyleRowBandSize w:val="1"/>
      <w:tblStyleColBandSize w:val="1"/>
      <w:tblBorders>
        <w:top w:val="single" w:sz="4" w:space="0" w:color="FCBA8A" w:themeColor="accent5" w:themeTint="99"/>
        <w:left w:val="single" w:sz="4" w:space="0" w:color="FCBA8A" w:themeColor="accent5" w:themeTint="99"/>
        <w:bottom w:val="single" w:sz="4" w:space="0" w:color="FCBA8A" w:themeColor="accent5" w:themeTint="99"/>
        <w:right w:val="single" w:sz="4" w:space="0" w:color="FCBA8A" w:themeColor="accent5" w:themeTint="99"/>
        <w:insideH w:val="single" w:sz="4" w:space="0" w:color="FCBA8A" w:themeColor="accent5" w:themeTint="99"/>
        <w:insideV w:val="single" w:sz="4" w:space="0" w:color="FCBA8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7D8" w:themeFill="accent5" w:themeFillTint="33"/>
      </w:tcPr>
    </w:tblStylePr>
    <w:tblStylePr w:type="band1Horz">
      <w:tblPr/>
      <w:tcPr>
        <w:shd w:val="clear" w:color="auto" w:fill="FEE7D8" w:themeFill="accent5" w:themeFillTint="33"/>
      </w:tcPr>
    </w:tblStylePr>
    <w:tblStylePr w:type="neCell">
      <w:tblPr/>
      <w:tcPr>
        <w:tcBorders>
          <w:bottom w:val="single" w:sz="4" w:space="0" w:color="FCBA8A" w:themeColor="accent5" w:themeTint="99"/>
        </w:tcBorders>
      </w:tcPr>
    </w:tblStylePr>
    <w:tblStylePr w:type="nwCell">
      <w:tblPr/>
      <w:tcPr>
        <w:tcBorders>
          <w:bottom w:val="single" w:sz="4" w:space="0" w:color="FCBA8A" w:themeColor="accent5" w:themeTint="99"/>
        </w:tcBorders>
      </w:tcPr>
    </w:tblStylePr>
    <w:tblStylePr w:type="seCell">
      <w:tblPr/>
      <w:tcPr>
        <w:tcBorders>
          <w:top w:val="single" w:sz="4" w:space="0" w:color="FCBA8A" w:themeColor="accent5" w:themeTint="99"/>
        </w:tcBorders>
      </w:tcPr>
    </w:tblStylePr>
    <w:tblStylePr w:type="swCell">
      <w:tblPr/>
      <w:tcPr>
        <w:tcBorders>
          <w:top w:val="single" w:sz="4" w:space="0" w:color="FCBA8A" w:themeColor="accent5" w:themeTint="99"/>
        </w:tcBorders>
      </w:tcPr>
    </w:tblStylePr>
  </w:style>
  <w:style w:type="table" w:styleId="ListTable1Light-Accent4">
    <w:name w:val="List Table 1 Light Accent 4"/>
    <w:basedOn w:val="TableNormal"/>
    <w:uiPriority w:val="46"/>
    <w:rsid w:val="00EF74E1"/>
    <w:pPr>
      <w:spacing w:line="240" w:lineRule="auto"/>
    </w:pPr>
    <w:tblPr>
      <w:tblStyleRowBandSize w:val="1"/>
      <w:tblStyleColBandSize w:val="1"/>
    </w:tblPr>
    <w:tblStylePr w:type="firstRow">
      <w:rPr>
        <w:b/>
        <w:bCs/>
      </w:rPr>
      <w:tblPr/>
      <w:tcPr>
        <w:tcBorders>
          <w:bottom w:val="single" w:sz="4" w:space="0" w:color="FBD387" w:themeColor="accent4" w:themeTint="99"/>
        </w:tcBorders>
      </w:tcPr>
    </w:tblStylePr>
    <w:tblStylePr w:type="lastRow">
      <w:rPr>
        <w:b/>
        <w:bCs/>
      </w:rPr>
      <w:tblPr/>
      <w:tcPr>
        <w:tcBorders>
          <w:top w:val="single" w:sz="4" w:space="0" w:color="FBD387" w:themeColor="accent4" w:themeTint="99"/>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styleId="GridTable3">
    <w:name w:val="Grid Table 3"/>
    <w:basedOn w:val="TableNormal"/>
    <w:uiPriority w:val="48"/>
    <w:rsid w:val="00EF74E1"/>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Hyperlink">
    <w:name w:val="Hyperlink"/>
    <w:basedOn w:val="DefaultParagraphFont"/>
    <w:uiPriority w:val="99"/>
    <w:semiHidden/>
    <w:unhideWhenUsed/>
    <w:rsid w:val="00F72A56"/>
    <w:rPr>
      <w:color w:val="5A1E34" w:themeColor="accent1" w:themeShade="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82314">
      <w:bodyDiv w:val="1"/>
      <w:marLeft w:val="0"/>
      <w:marRight w:val="0"/>
      <w:marTop w:val="0"/>
      <w:marBottom w:val="0"/>
      <w:divBdr>
        <w:top w:val="none" w:sz="0" w:space="0" w:color="auto"/>
        <w:left w:val="none" w:sz="0" w:space="0" w:color="auto"/>
        <w:bottom w:val="none" w:sz="0" w:space="0" w:color="auto"/>
        <w:right w:val="none" w:sz="0" w:space="0" w:color="auto"/>
      </w:divBdr>
    </w:div>
    <w:div w:id="73553497">
      <w:bodyDiv w:val="1"/>
      <w:marLeft w:val="0"/>
      <w:marRight w:val="0"/>
      <w:marTop w:val="0"/>
      <w:marBottom w:val="0"/>
      <w:divBdr>
        <w:top w:val="none" w:sz="0" w:space="0" w:color="auto"/>
        <w:left w:val="none" w:sz="0" w:space="0" w:color="auto"/>
        <w:bottom w:val="none" w:sz="0" w:space="0" w:color="auto"/>
        <w:right w:val="none" w:sz="0" w:space="0" w:color="auto"/>
      </w:divBdr>
    </w:div>
    <w:div w:id="182866235">
      <w:bodyDiv w:val="1"/>
      <w:marLeft w:val="0"/>
      <w:marRight w:val="0"/>
      <w:marTop w:val="0"/>
      <w:marBottom w:val="0"/>
      <w:divBdr>
        <w:top w:val="none" w:sz="0" w:space="0" w:color="auto"/>
        <w:left w:val="none" w:sz="0" w:space="0" w:color="auto"/>
        <w:bottom w:val="none" w:sz="0" w:space="0" w:color="auto"/>
        <w:right w:val="none" w:sz="0" w:space="0" w:color="auto"/>
      </w:divBdr>
    </w:div>
    <w:div w:id="906499922">
      <w:bodyDiv w:val="1"/>
      <w:marLeft w:val="0"/>
      <w:marRight w:val="0"/>
      <w:marTop w:val="0"/>
      <w:marBottom w:val="0"/>
      <w:divBdr>
        <w:top w:val="none" w:sz="0" w:space="0" w:color="auto"/>
        <w:left w:val="none" w:sz="0" w:space="0" w:color="auto"/>
        <w:bottom w:val="none" w:sz="0" w:space="0" w:color="auto"/>
        <w:right w:val="none" w:sz="0" w:space="0" w:color="auto"/>
      </w:divBdr>
    </w:div>
    <w:div w:id="1097016147">
      <w:bodyDiv w:val="1"/>
      <w:marLeft w:val="0"/>
      <w:marRight w:val="0"/>
      <w:marTop w:val="0"/>
      <w:marBottom w:val="0"/>
      <w:divBdr>
        <w:top w:val="none" w:sz="0" w:space="0" w:color="auto"/>
        <w:left w:val="none" w:sz="0" w:space="0" w:color="auto"/>
        <w:bottom w:val="none" w:sz="0" w:space="0" w:color="auto"/>
        <w:right w:val="none" w:sz="0" w:space="0" w:color="auto"/>
      </w:divBdr>
    </w:div>
    <w:div w:id="1406954485">
      <w:bodyDiv w:val="1"/>
      <w:marLeft w:val="0"/>
      <w:marRight w:val="0"/>
      <w:marTop w:val="0"/>
      <w:marBottom w:val="0"/>
      <w:divBdr>
        <w:top w:val="none" w:sz="0" w:space="0" w:color="auto"/>
        <w:left w:val="none" w:sz="0" w:space="0" w:color="auto"/>
        <w:bottom w:val="none" w:sz="0" w:space="0" w:color="auto"/>
        <w:right w:val="none" w:sz="0" w:space="0" w:color="auto"/>
      </w:divBdr>
    </w:div>
    <w:div w:id="1936015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Physiology Exam results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Sheet1!$B$6:$B$24</c:f>
              <c:numCache>
                <c:formatCode>General</c:formatCode>
                <c:ptCount val="19"/>
                <c:pt idx="0">
                  <c:v>3</c:v>
                </c:pt>
                <c:pt idx="1">
                  <c:v>6</c:v>
                </c:pt>
                <c:pt idx="2">
                  <c:v>0</c:v>
                </c:pt>
                <c:pt idx="3">
                  <c:v>1</c:v>
                </c:pt>
                <c:pt idx="5">
                  <c:v>3</c:v>
                </c:pt>
                <c:pt idx="6">
                  <c:v>6</c:v>
                </c:pt>
                <c:pt idx="7">
                  <c:v>9</c:v>
                </c:pt>
                <c:pt idx="8">
                  <c:v>1</c:v>
                </c:pt>
                <c:pt idx="10">
                  <c:v>8</c:v>
                </c:pt>
                <c:pt idx="11">
                  <c:v>9</c:v>
                </c:pt>
                <c:pt idx="12">
                  <c:v>8</c:v>
                </c:pt>
                <c:pt idx="13">
                  <c:v>7</c:v>
                </c:pt>
                <c:pt idx="14">
                  <c:v>0</c:v>
                </c:pt>
                <c:pt idx="15">
                  <c:v>8</c:v>
                </c:pt>
                <c:pt idx="16">
                  <c:v>0</c:v>
                </c:pt>
                <c:pt idx="17">
                  <c:v>0</c:v>
                </c:pt>
                <c:pt idx="18">
                  <c:v>0</c:v>
                </c:pt>
              </c:numCache>
            </c:numRef>
          </c:val>
        </c:ser>
        <c:ser>
          <c:idx val="1"/>
          <c:order val="1"/>
          <c:tx>
            <c:strRef>
              <c:f>Sheet1!$C$5</c:f>
              <c:strCache>
                <c:ptCount val="1"/>
                <c:pt idx="0">
                  <c:v>The Heart</c:v>
                </c:pt>
              </c:strCache>
            </c:strRef>
          </c:tx>
          <c:spPr>
            <a:solidFill>
              <a:schemeClr val="accent2"/>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Sheet1!$C$6:$C$24</c:f>
              <c:numCache>
                <c:formatCode>General</c:formatCode>
                <c:ptCount val="19"/>
              </c:numCache>
            </c:numRef>
          </c:val>
        </c:ser>
        <c:ser>
          <c:idx val="2"/>
          <c:order val="2"/>
          <c:tx>
            <c:strRef>
              <c:f>Sheet1!$D$5</c:f>
              <c:strCache>
                <c:ptCount val="1"/>
                <c:pt idx="0">
                  <c:v>Blood vessels</c:v>
                </c:pt>
              </c:strCache>
            </c:strRef>
          </c:tx>
          <c:spPr>
            <a:solidFill>
              <a:schemeClr val="accent3"/>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Sheet1!$D$6:$D$24</c:f>
              <c:numCache>
                <c:formatCode>General</c:formatCode>
                <c:ptCount val="19"/>
                <c:pt idx="0">
                  <c:v>15</c:v>
                </c:pt>
                <c:pt idx="1">
                  <c:v>9</c:v>
                </c:pt>
                <c:pt idx="2">
                  <c:v>2</c:v>
                </c:pt>
                <c:pt idx="3">
                  <c:v>10</c:v>
                </c:pt>
                <c:pt idx="4">
                  <c:v>10</c:v>
                </c:pt>
                <c:pt idx="5">
                  <c:v>9</c:v>
                </c:pt>
                <c:pt idx="6">
                  <c:v>15</c:v>
                </c:pt>
                <c:pt idx="7">
                  <c:v>13</c:v>
                </c:pt>
                <c:pt idx="9">
                  <c:v>10</c:v>
                </c:pt>
                <c:pt idx="11">
                  <c:v>10</c:v>
                </c:pt>
                <c:pt idx="12">
                  <c:v>13</c:v>
                </c:pt>
                <c:pt idx="13">
                  <c:v>4</c:v>
                </c:pt>
                <c:pt idx="14">
                  <c:v>13</c:v>
                </c:pt>
                <c:pt idx="15">
                  <c:v>13</c:v>
                </c:pt>
              </c:numCache>
            </c:numRef>
          </c:val>
        </c:ser>
        <c:ser>
          <c:idx val="3"/>
          <c:order val="3"/>
          <c:tx>
            <c:strRef>
              <c:f>Sheet1!$E$5</c:f>
              <c:strCache>
                <c:ptCount val="1"/>
                <c:pt idx="0">
                  <c:v>Summative Assignement </c:v>
                </c:pt>
              </c:strCache>
            </c:strRef>
          </c:tx>
          <c:spPr>
            <a:solidFill>
              <a:schemeClr val="accent4"/>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Sheet1!$E$6:$E$24</c:f>
              <c:numCache>
                <c:formatCode>General</c:formatCode>
                <c:ptCount val="19"/>
                <c:pt idx="0">
                  <c:v>20</c:v>
                </c:pt>
                <c:pt idx="1">
                  <c:v>14</c:v>
                </c:pt>
                <c:pt idx="2">
                  <c:v>12</c:v>
                </c:pt>
                <c:pt idx="3">
                  <c:v>16</c:v>
                </c:pt>
                <c:pt idx="4">
                  <c:v>6</c:v>
                </c:pt>
                <c:pt idx="5">
                  <c:v>19</c:v>
                </c:pt>
                <c:pt idx="6">
                  <c:v>17</c:v>
                </c:pt>
                <c:pt idx="7">
                  <c:v>19</c:v>
                </c:pt>
                <c:pt idx="8">
                  <c:v>13</c:v>
                </c:pt>
                <c:pt idx="9">
                  <c:v>0</c:v>
                </c:pt>
                <c:pt idx="10">
                  <c:v>16</c:v>
                </c:pt>
                <c:pt idx="11">
                  <c:v>5</c:v>
                </c:pt>
                <c:pt idx="12">
                  <c:v>15</c:v>
                </c:pt>
                <c:pt idx="13">
                  <c:v>0</c:v>
                </c:pt>
                <c:pt idx="14">
                  <c:v>0</c:v>
                </c:pt>
                <c:pt idx="15">
                  <c:v>22</c:v>
                </c:pt>
                <c:pt idx="16">
                  <c:v>17</c:v>
                </c:pt>
              </c:numCache>
            </c:numRef>
          </c:val>
        </c:ser>
        <c:ser>
          <c:idx val="4"/>
          <c:order val="4"/>
          <c:tx>
            <c:strRef>
              <c:f>Sheet1!$F$5</c:f>
              <c:strCache>
                <c:ptCount val="1"/>
                <c:pt idx="0">
                  <c:v>The skin</c:v>
                </c:pt>
              </c:strCache>
            </c:strRef>
          </c:tx>
          <c:spPr>
            <a:solidFill>
              <a:schemeClr val="accent5"/>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Sheet1!$F$6:$F$24</c:f>
              <c:numCache>
                <c:formatCode>General</c:formatCode>
                <c:ptCount val="19"/>
                <c:pt idx="0">
                  <c:v>17</c:v>
                </c:pt>
                <c:pt idx="1">
                  <c:v>13</c:v>
                </c:pt>
                <c:pt idx="2">
                  <c:v>0</c:v>
                </c:pt>
                <c:pt idx="3">
                  <c:v>16</c:v>
                </c:pt>
                <c:pt idx="4">
                  <c:v>16</c:v>
                </c:pt>
                <c:pt idx="5">
                  <c:v>0</c:v>
                </c:pt>
                <c:pt idx="6">
                  <c:v>22</c:v>
                </c:pt>
                <c:pt idx="7">
                  <c:v>23</c:v>
                </c:pt>
                <c:pt idx="8">
                  <c:v>0</c:v>
                </c:pt>
                <c:pt idx="9">
                  <c:v>0</c:v>
                </c:pt>
                <c:pt idx="10">
                  <c:v>21</c:v>
                </c:pt>
                <c:pt idx="11">
                  <c:v>0</c:v>
                </c:pt>
                <c:pt idx="12">
                  <c:v>0</c:v>
                </c:pt>
                <c:pt idx="13">
                  <c:v>12</c:v>
                </c:pt>
                <c:pt idx="14">
                  <c:v>0</c:v>
                </c:pt>
                <c:pt idx="15">
                  <c:v>23</c:v>
                </c:pt>
                <c:pt idx="16">
                  <c:v>23</c:v>
                </c:pt>
                <c:pt idx="17">
                  <c:v>20</c:v>
                </c:pt>
                <c:pt idx="18">
                  <c:v>18</c:v>
                </c:pt>
              </c:numCache>
            </c:numRef>
          </c:val>
        </c:ser>
        <c:ser>
          <c:idx val="5"/>
          <c:order val="5"/>
          <c:tx>
            <c:strRef>
              <c:f>Sheet1!$G$5</c:f>
              <c:strCache>
                <c:ptCount val="1"/>
                <c:pt idx="0">
                  <c:v>Endocrine System</c:v>
                </c:pt>
              </c:strCache>
            </c:strRef>
          </c:tx>
          <c:spPr>
            <a:solidFill>
              <a:schemeClr val="accent6"/>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Sheet1!$G$6:$G$24</c:f>
              <c:numCache>
                <c:formatCode>General</c:formatCode>
                <c:ptCount val="19"/>
                <c:pt idx="0">
                  <c:v>20</c:v>
                </c:pt>
                <c:pt idx="1">
                  <c:v>18</c:v>
                </c:pt>
                <c:pt idx="2">
                  <c:v>10</c:v>
                </c:pt>
                <c:pt idx="3">
                  <c:v>21</c:v>
                </c:pt>
                <c:pt idx="4">
                  <c:v>21</c:v>
                </c:pt>
                <c:pt idx="5">
                  <c:v>0</c:v>
                </c:pt>
                <c:pt idx="6">
                  <c:v>23</c:v>
                </c:pt>
                <c:pt idx="7">
                  <c:v>24</c:v>
                </c:pt>
                <c:pt idx="8">
                  <c:v>0</c:v>
                </c:pt>
                <c:pt idx="9">
                  <c:v>0</c:v>
                </c:pt>
                <c:pt idx="10">
                  <c:v>22</c:v>
                </c:pt>
                <c:pt idx="11">
                  <c:v>0</c:v>
                </c:pt>
                <c:pt idx="12">
                  <c:v>0</c:v>
                </c:pt>
                <c:pt idx="13">
                  <c:v>16</c:v>
                </c:pt>
                <c:pt idx="14">
                  <c:v>17</c:v>
                </c:pt>
                <c:pt idx="15">
                  <c:v>24</c:v>
                </c:pt>
                <c:pt idx="16">
                  <c:v>20</c:v>
                </c:pt>
                <c:pt idx="17">
                  <c:v>18</c:v>
                </c:pt>
                <c:pt idx="18">
                  <c:v>22</c:v>
                </c:pt>
              </c:numCache>
            </c:numRef>
          </c:val>
        </c:ser>
        <c:ser>
          <c:idx val="6"/>
          <c:order val="6"/>
          <c:tx>
            <c:strRef>
              <c:f>Sheet1!$H$5</c:f>
              <c:strCache>
                <c:ptCount val="1"/>
                <c:pt idx="0">
                  <c:v>Muscular System Ass</c:v>
                </c:pt>
              </c:strCache>
            </c:strRef>
          </c:tx>
          <c:spPr>
            <a:solidFill>
              <a:schemeClr val="accent1">
                <a:lumMod val="60000"/>
              </a:schemeClr>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Sheet1!$H$6:$H$24</c:f>
              <c:numCache>
                <c:formatCode>General</c:formatCode>
                <c:ptCount val="1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numCache>
            </c:numRef>
          </c:val>
        </c:ser>
        <c:ser>
          <c:idx val="7"/>
          <c:order val="7"/>
          <c:tx>
            <c:strRef>
              <c:f>Sheet1!$I$5</c:f>
              <c:strCache>
                <c:ptCount val="1"/>
                <c:pt idx="0">
                  <c:v>Kidneys</c:v>
                </c:pt>
              </c:strCache>
            </c:strRef>
          </c:tx>
          <c:spPr>
            <a:solidFill>
              <a:schemeClr val="accent2">
                <a:lumMod val="60000"/>
              </a:schemeClr>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Sheet1!$I$6:$I$24</c:f>
              <c:numCache>
                <c:formatCode>General</c:formatCode>
                <c:ptCount val="19"/>
                <c:pt idx="0">
                  <c:v>19</c:v>
                </c:pt>
                <c:pt idx="1">
                  <c:v>16</c:v>
                </c:pt>
                <c:pt idx="2">
                  <c:v>15</c:v>
                </c:pt>
                <c:pt idx="3">
                  <c:v>24</c:v>
                </c:pt>
                <c:pt idx="4">
                  <c:v>20</c:v>
                </c:pt>
                <c:pt idx="5">
                  <c:v>0</c:v>
                </c:pt>
                <c:pt idx="6">
                  <c:v>24</c:v>
                </c:pt>
                <c:pt idx="7">
                  <c:v>24</c:v>
                </c:pt>
                <c:pt idx="8">
                  <c:v>11</c:v>
                </c:pt>
                <c:pt idx="9">
                  <c:v>0</c:v>
                </c:pt>
                <c:pt idx="10">
                  <c:v>24</c:v>
                </c:pt>
                <c:pt idx="11">
                  <c:v>0</c:v>
                </c:pt>
                <c:pt idx="12">
                  <c:v>0</c:v>
                </c:pt>
                <c:pt idx="13">
                  <c:v>15</c:v>
                </c:pt>
                <c:pt idx="14">
                  <c:v>17</c:v>
                </c:pt>
                <c:pt idx="15">
                  <c:v>24</c:v>
                </c:pt>
                <c:pt idx="16">
                  <c:v>20</c:v>
                </c:pt>
                <c:pt idx="17">
                  <c:v>24</c:v>
                </c:pt>
                <c:pt idx="18">
                  <c:v>24</c:v>
                </c:pt>
              </c:numCache>
            </c:numRef>
          </c:val>
        </c:ser>
        <c:ser>
          <c:idx val="8"/>
          <c:order val="8"/>
          <c:tx>
            <c:strRef>
              <c:f>Sheet1!$J$5</c:f>
              <c:strCache>
                <c:ptCount val="1"/>
                <c:pt idx="0">
                  <c:v>Skeletal System Group work</c:v>
                </c:pt>
              </c:strCache>
            </c:strRef>
          </c:tx>
          <c:spPr>
            <a:solidFill>
              <a:schemeClr val="accent3">
                <a:lumMod val="60000"/>
              </a:schemeClr>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Sheet1!$J$6:$J$24</c:f>
              <c:numCache>
                <c:formatCode>General</c:formatCode>
                <c:ptCount val="19"/>
                <c:pt idx="0">
                  <c:v>20</c:v>
                </c:pt>
                <c:pt idx="1">
                  <c:v>20</c:v>
                </c:pt>
                <c:pt idx="2">
                  <c:v>20</c:v>
                </c:pt>
                <c:pt idx="3">
                  <c:v>20</c:v>
                </c:pt>
                <c:pt idx="4">
                  <c:v>20</c:v>
                </c:pt>
                <c:pt idx="5">
                  <c:v>0</c:v>
                </c:pt>
                <c:pt idx="6">
                  <c:v>20</c:v>
                </c:pt>
                <c:pt idx="7">
                  <c:v>20</c:v>
                </c:pt>
                <c:pt idx="8">
                  <c:v>20</c:v>
                </c:pt>
                <c:pt idx="9">
                  <c:v>0</c:v>
                </c:pt>
                <c:pt idx="10">
                  <c:v>20</c:v>
                </c:pt>
                <c:pt idx="11">
                  <c:v>0</c:v>
                </c:pt>
                <c:pt idx="12">
                  <c:v>0</c:v>
                </c:pt>
                <c:pt idx="13">
                  <c:v>20</c:v>
                </c:pt>
                <c:pt idx="14">
                  <c:v>20</c:v>
                </c:pt>
                <c:pt idx="15">
                  <c:v>20</c:v>
                </c:pt>
                <c:pt idx="16">
                  <c:v>20</c:v>
                </c:pt>
                <c:pt idx="17">
                  <c:v>20</c:v>
                </c:pt>
                <c:pt idx="18">
                  <c:v>20</c:v>
                </c:pt>
              </c:numCache>
            </c:numRef>
          </c:val>
        </c:ser>
        <c:dLbls>
          <c:showLegendKey val="0"/>
          <c:showVal val="0"/>
          <c:showCatName val="0"/>
          <c:showSerName val="0"/>
          <c:showPercent val="0"/>
          <c:showBubbleSize val="0"/>
        </c:dLbls>
        <c:gapWidth val="219"/>
        <c:overlap val="-27"/>
        <c:axId val="166190960"/>
        <c:axId val="166191352"/>
      </c:barChart>
      <c:catAx>
        <c:axId val="1661909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Learn name</a:t>
                </a:r>
              </a:p>
              <a:p>
                <a:pPr>
                  <a:defRPr/>
                </a:pPr>
                <a:endParaRPr lang="en-GB"/>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1352"/>
        <c:crosses val="autoZero"/>
        <c:auto val="1"/>
        <c:lblAlgn val="ctr"/>
        <c:lblOffset val="100"/>
        <c:noMultiLvlLbl val="0"/>
      </c:catAx>
      <c:valAx>
        <c:axId val="166191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Grade </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0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 I like to learn - Survey May 19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Sheet3!$A$5:$C$6</c:f>
              <c:multiLvlStrCache>
                <c:ptCount val="3"/>
                <c:lvl>
                  <c:pt idx="0">
                    <c:v>I like to learn myself </c:v>
                  </c:pt>
                  <c:pt idx="1">
                    <c:v>I prefer my teacher to teach me</c:v>
                  </c:pt>
                  <c:pt idx="2">
                    <c:v>I like a mix of both</c:v>
                  </c:pt>
                </c:lvl>
                <c:lvl>
                  <c:pt idx="0">
                    <c:v>Which do you prefer</c:v>
                  </c:pt>
                </c:lvl>
              </c:multiLvlStrCache>
            </c:multiLvlStrRef>
          </c:cat>
          <c:val>
            <c:numRef>
              <c:f>Sheet3!$A$7:$C$7</c:f>
              <c:numCache>
                <c:formatCode>General</c:formatCode>
                <c:ptCount val="3"/>
                <c:pt idx="0">
                  <c:v>16</c:v>
                </c:pt>
                <c:pt idx="1">
                  <c:v>16</c:v>
                </c:pt>
                <c:pt idx="2">
                  <c:v>10</c:v>
                </c:pt>
              </c:numCache>
            </c:numRef>
          </c:val>
        </c:ser>
        <c:dLbls>
          <c:showLegendKey val="0"/>
          <c:showVal val="0"/>
          <c:showCatName val="0"/>
          <c:showSerName val="0"/>
          <c:showPercent val="0"/>
          <c:showBubbleSize val="0"/>
        </c:dLbls>
        <c:gapWidth val="219"/>
        <c:overlap val="-27"/>
        <c:axId val="167425112"/>
        <c:axId val="167425504"/>
      </c:barChart>
      <c:catAx>
        <c:axId val="16742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5504"/>
        <c:crosses val="autoZero"/>
        <c:auto val="1"/>
        <c:lblAlgn val="ctr"/>
        <c:lblOffset val="100"/>
        <c:noMultiLvlLbl val="0"/>
      </c:catAx>
      <c:valAx>
        <c:axId val="16742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5112"/>
        <c:crosses val="autoZero"/>
        <c:crossBetween val="between"/>
      </c:valAx>
      <c:spPr>
        <a:noFill/>
        <a:ln>
          <a:noFill/>
        </a:ln>
        <a:effectLst/>
      </c:spPr>
    </c:plotArea>
    <c:plotVisOnly val="1"/>
    <c:dispBlanksAs val="gap"/>
    <c:showDLblsOverMax val="0"/>
  </c:chart>
  <c:spPr>
    <a:solidFill>
      <a:schemeClr val="bg1">
        <a:lumMod val="65000"/>
      </a:schemeClr>
    </a:solidFill>
    <a:ln w="9525" cap="flat" cmpd="sng" algn="ctr">
      <a:solidFill>
        <a:srgbClr val="C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Sheet1!$B$6:$B$21</c:f>
              <c:numCache>
                <c:formatCode>General</c:formatCode>
                <c:ptCount val="16"/>
                <c:pt idx="0">
                  <c:v>3</c:v>
                </c:pt>
                <c:pt idx="1">
                  <c:v>6</c:v>
                </c:pt>
                <c:pt idx="2">
                  <c:v>5</c:v>
                </c:pt>
                <c:pt idx="3">
                  <c:v>1</c:v>
                </c:pt>
                <c:pt idx="4">
                  <c:v>10</c:v>
                </c:pt>
                <c:pt idx="5">
                  <c:v>3</c:v>
                </c:pt>
                <c:pt idx="6">
                  <c:v>6</c:v>
                </c:pt>
                <c:pt idx="7">
                  <c:v>9</c:v>
                </c:pt>
                <c:pt idx="8">
                  <c:v>1</c:v>
                </c:pt>
                <c:pt idx="9">
                  <c:v>8</c:v>
                </c:pt>
                <c:pt idx="10">
                  <c:v>8</c:v>
                </c:pt>
                <c:pt idx="11">
                  <c:v>9</c:v>
                </c:pt>
                <c:pt idx="12">
                  <c:v>8</c:v>
                </c:pt>
                <c:pt idx="13">
                  <c:v>7</c:v>
                </c:pt>
                <c:pt idx="14">
                  <c:v>9</c:v>
                </c:pt>
                <c:pt idx="15">
                  <c:v>8</c:v>
                </c:pt>
              </c:numCache>
            </c:numRef>
          </c:val>
        </c:ser>
        <c:dLbls>
          <c:showLegendKey val="0"/>
          <c:showVal val="0"/>
          <c:showCatName val="0"/>
          <c:showSerName val="0"/>
          <c:showPercent val="0"/>
          <c:showBubbleSize val="0"/>
        </c:dLbls>
        <c:gapWidth val="219"/>
        <c:overlap val="-27"/>
        <c:axId val="166192136"/>
        <c:axId val="166192528"/>
      </c:barChart>
      <c:catAx>
        <c:axId val="166192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2528"/>
        <c:crosses val="autoZero"/>
        <c:auto val="1"/>
        <c:lblAlgn val="ctr"/>
        <c:lblOffset val="100"/>
        <c:noMultiLvlLbl val="0"/>
      </c:catAx>
      <c:valAx>
        <c:axId val="166192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2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Sheet1!$B$6:$B$21</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Sheet1!$C$6:$C$21</c:f>
              <c:numCache>
                <c:formatCode>General</c:formatCode>
                <c:ptCount val="16"/>
                <c:pt idx="0">
                  <c:v>12</c:v>
                </c:pt>
                <c:pt idx="1">
                  <c:v>8</c:v>
                </c:pt>
                <c:pt idx="2">
                  <c:v>6</c:v>
                </c:pt>
                <c:pt idx="3">
                  <c:v>12</c:v>
                </c:pt>
                <c:pt idx="4">
                  <c:v>11</c:v>
                </c:pt>
                <c:pt idx="5">
                  <c:v>8</c:v>
                </c:pt>
                <c:pt idx="6">
                  <c:v>12</c:v>
                </c:pt>
                <c:pt idx="7">
                  <c:v>12</c:v>
                </c:pt>
                <c:pt idx="8">
                  <c:v>6</c:v>
                </c:pt>
                <c:pt idx="9">
                  <c:v>12</c:v>
                </c:pt>
                <c:pt idx="10">
                  <c:v>11</c:v>
                </c:pt>
                <c:pt idx="11">
                  <c:v>12</c:v>
                </c:pt>
                <c:pt idx="12">
                  <c:v>10</c:v>
                </c:pt>
                <c:pt idx="13">
                  <c:v>8</c:v>
                </c:pt>
                <c:pt idx="14">
                  <c:v>8</c:v>
                </c:pt>
                <c:pt idx="15">
                  <c:v>12</c:v>
                </c:pt>
              </c:numCache>
            </c:numRef>
          </c:val>
        </c:ser>
        <c:dLbls>
          <c:showLegendKey val="0"/>
          <c:showVal val="0"/>
          <c:showCatName val="0"/>
          <c:showSerName val="0"/>
          <c:showPercent val="0"/>
          <c:showBubbleSize val="0"/>
        </c:dLbls>
        <c:gapWidth val="219"/>
        <c:overlap val="-27"/>
        <c:axId val="166193312"/>
        <c:axId val="166193704"/>
      </c:barChart>
      <c:catAx>
        <c:axId val="1661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3704"/>
        <c:crosses val="autoZero"/>
        <c:auto val="1"/>
        <c:lblAlgn val="ctr"/>
        <c:lblOffset val="100"/>
        <c:noMultiLvlLbl val="0"/>
      </c:catAx>
      <c:valAx>
        <c:axId val="166193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3312"/>
        <c:crosses val="autoZero"/>
        <c:crossBetween val="between"/>
      </c:valAx>
      <c:spPr>
        <a:noFill/>
        <a:ln>
          <a:noFill/>
        </a:ln>
        <a:effectLst/>
      </c:spPr>
    </c:plotArea>
    <c:plotVisOnly val="1"/>
    <c:dispBlanksAs val="gap"/>
    <c:showDLblsOverMax val="0"/>
  </c:chart>
  <c:spPr>
    <a:noFill/>
    <a:ln w="9525" cap="flat" cmpd="sng" algn="ctr">
      <a:solidFill>
        <a:schemeClr val="accent2">
          <a:lumMod val="5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Sheet1!$B$6:$B$21</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Sheet1!$C$6:$C$21</c:f>
            </c:numRef>
          </c:val>
        </c:ser>
        <c:ser>
          <c:idx val="2"/>
          <c:order val="2"/>
          <c:tx>
            <c:strRef>
              <c:f>Sheet1!$D$5</c:f>
              <c:strCache>
                <c:ptCount val="1"/>
                <c:pt idx="0">
                  <c:v>Blood vessels 15 Q</c:v>
                </c:pt>
              </c:strCache>
            </c:strRef>
          </c:tx>
          <c:spPr>
            <a:solidFill>
              <a:schemeClr val="accent3"/>
            </a:solidFill>
            <a:ln>
              <a:noFill/>
            </a:ln>
            <a:effectLst/>
          </c:spPr>
          <c:invertIfNegative val="0"/>
          <c:cat>
            <c:strRef>
              <c:f>Sheet1!$A$6:$A$21</c:f>
              <c:strCache>
                <c:ptCount val="16"/>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strCache>
            </c:strRef>
          </c:cat>
          <c:val>
            <c:numRef>
              <c:f>Sheet1!$D$6:$D$21</c:f>
              <c:numCache>
                <c:formatCode>General</c:formatCode>
                <c:ptCount val="16"/>
                <c:pt idx="0">
                  <c:v>15</c:v>
                </c:pt>
                <c:pt idx="1">
                  <c:v>9</c:v>
                </c:pt>
                <c:pt idx="2">
                  <c:v>2</c:v>
                </c:pt>
                <c:pt idx="3">
                  <c:v>10</c:v>
                </c:pt>
                <c:pt idx="4">
                  <c:v>10</c:v>
                </c:pt>
                <c:pt idx="5">
                  <c:v>9</c:v>
                </c:pt>
                <c:pt idx="6">
                  <c:v>15</c:v>
                </c:pt>
                <c:pt idx="7">
                  <c:v>13</c:v>
                </c:pt>
                <c:pt idx="8">
                  <c:v>6</c:v>
                </c:pt>
                <c:pt idx="9">
                  <c:v>10</c:v>
                </c:pt>
                <c:pt idx="10">
                  <c:v>14</c:v>
                </c:pt>
                <c:pt idx="11">
                  <c:v>10</c:v>
                </c:pt>
                <c:pt idx="12">
                  <c:v>13</c:v>
                </c:pt>
                <c:pt idx="13">
                  <c:v>4</c:v>
                </c:pt>
                <c:pt idx="14">
                  <c:v>13</c:v>
                </c:pt>
                <c:pt idx="15">
                  <c:v>13</c:v>
                </c:pt>
              </c:numCache>
            </c:numRef>
          </c:val>
        </c:ser>
        <c:dLbls>
          <c:showLegendKey val="0"/>
          <c:showVal val="0"/>
          <c:showCatName val="0"/>
          <c:showSerName val="0"/>
          <c:showPercent val="0"/>
          <c:showBubbleSize val="0"/>
        </c:dLbls>
        <c:gapWidth val="219"/>
        <c:overlap val="-27"/>
        <c:axId val="166194880"/>
        <c:axId val="166195272"/>
      </c:barChart>
      <c:catAx>
        <c:axId val="16619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5272"/>
        <c:crosses val="autoZero"/>
        <c:auto val="1"/>
        <c:lblAlgn val="ctr"/>
        <c:lblOffset val="100"/>
        <c:noMultiLvlLbl val="0"/>
      </c:catAx>
      <c:valAx>
        <c:axId val="166195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Sheet1!$B$6:$B$24</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Sheet1!$C$6:$C$24</c:f>
            </c:numRef>
          </c:val>
        </c:ser>
        <c:ser>
          <c:idx val="2"/>
          <c:order val="2"/>
          <c:tx>
            <c:strRef>
              <c:f>Sheet1!$D$5</c:f>
              <c:strCache>
                <c:ptCount val="1"/>
                <c:pt idx="0">
                  <c:v>Blood vessels 15 Q</c:v>
                </c:pt>
              </c:strCache>
            </c:strRef>
          </c:tx>
          <c:spPr>
            <a:solidFill>
              <a:schemeClr val="accent3"/>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Sheet1!$D$6:$D$24</c:f>
            </c:numRef>
          </c:val>
        </c:ser>
        <c:ser>
          <c:idx val="3"/>
          <c:order val="3"/>
          <c:tx>
            <c:strRef>
              <c:f>Sheet1!$E$5</c:f>
              <c:strCache>
                <c:ptCount val="1"/>
                <c:pt idx="0">
                  <c:v>Summative Assignement 23Q</c:v>
                </c:pt>
              </c:strCache>
            </c:strRef>
          </c:tx>
          <c:spPr>
            <a:solidFill>
              <a:schemeClr val="accent4"/>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Sheet1!$E$6:$E$24</c:f>
              <c:numCache>
                <c:formatCode>General</c:formatCode>
                <c:ptCount val="19"/>
                <c:pt idx="0">
                  <c:v>20</c:v>
                </c:pt>
                <c:pt idx="1">
                  <c:v>14</c:v>
                </c:pt>
                <c:pt idx="2">
                  <c:v>12</c:v>
                </c:pt>
                <c:pt idx="3">
                  <c:v>16</c:v>
                </c:pt>
                <c:pt idx="4">
                  <c:v>6</c:v>
                </c:pt>
                <c:pt idx="5">
                  <c:v>19</c:v>
                </c:pt>
                <c:pt idx="6">
                  <c:v>17</c:v>
                </c:pt>
                <c:pt idx="7">
                  <c:v>19</c:v>
                </c:pt>
                <c:pt idx="8">
                  <c:v>13</c:v>
                </c:pt>
                <c:pt idx="9">
                  <c:v>0</c:v>
                </c:pt>
                <c:pt idx="10">
                  <c:v>16</c:v>
                </c:pt>
                <c:pt idx="11">
                  <c:v>5</c:v>
                </c:pt>
                <c:pt idx="12">
                  <c:v>15</c:v>
                </c:pt>
                <c:pt idx="13">
                  <c:v>0</c:v>
                </c:pt>
                <c:pt idx="14">
                  <c:v>0</c:v>
                </c:pt>
                <c:pt idx="15">
                  <c:v>22</c:v>
                </c:pt>
                <c:pt idx="16">
                  <c:v>17</c:v>
                </c:pt>
                <c:pt idx="17">
                  <c:v>20</c:v>
                </c:pt>
                <c:pt idx="18">
                  <c:v>19</c:v>
                </c:pt>
              </c:numCache>
            </c:numRef>
          </c:val>
        </c:ser>
        <c:dLbls>
          <c:showLegendKey val="0"/>
          <c:showVal val="0"/>
          <c:showCatName val="0"/>
          <c:showSerName val="0"/>
          <c:showPercent val="0"/>
          <c:showBubbleSize val="0"/>
        </c:dLbls>
        <c:gapWidth val="219"/>
        <c:overlap val="-27"/>
        <c:axId val="167419624"/>
        <c:axId val="167420016"/>
      </c:barChart>
      <c:catAx>
        <c:axId val="167419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0016"/>
        <c:crosses val="autoZero"/>
        <c:auto val="1"/>
        <c:lblAlgn val="ctr"/>
        <c:lblOffset val="100"/>
        <c:noMultiLvlLbl val="0"/>
      </c:catAx>
      <c:valAx>
        <c:axId val="16742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19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Sheet1!$B$6:$B$24</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Sheet1!$C$6:$C$24</c:f>
            </c:numRef>
          </c:val>
        </c:ser>
        <c:ser>
          <c:idx val="2"/>
          <c:order val="2"/>
          <c:tx>
            <c:strRef>
              <c:f>Sheet1!$D$5</c:f>
              <c:strCache>
                <c:ptCount val="1"/>
                <c:pt idx="0">
                  <c:v>Blood vessels 15 Q</c:v>
                </c:pt>
              </c:strCache>
            </c:strRef>
          </c:tx>
          <c:spPr>
            <a:solidFill>
              <a:schemeClr val="accent3"/>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Sheet1!$D$6:$D$24</c:f>
            </c:numRef>
          </c:val>
        </c:ser>
        <c:ser>
          <c:idx val="3"/>
          <c:order val="3"/>
          <c:tx>
            <c:strRef>
              <c:f>Sheet1!$E$5</c:f>
              <c:strCache>
                <c:ptCount val="1"/>
                <c:pt idx="0">
                  <c:v>Summative Assignement 23Q</c:v>
                </c:pt>
              </c:strCache>
            </c:strRef>
          </c:tx>
          <c:spPr>
            <a:solidFill>
              <a:schemeClr val="accent4"/>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Sheet1!$E$6:$E$24</c:f>
            </c:numRef>
          </c:val>
        </c:ser>
        <c:ser>
          <c:idx val="4"/>
          <c:order val="4"/>
          <c:tx>
            <c:strRef>
              <c:f>Sheet1!$F$5</c:f>
              <c:strCache>
                <c:ptCount val="1"/>
                <c:pt idx="0">
                  <c:v>The skin 25 Q</c:v>
                </c:pt>
              </c:strCache>
            </c:strRef>
          </c:tx>
          <c:spPr>
            <a:solidFill>
              <a:schemeClr val="accent5"/>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Sheet1!$F$6:$F$24</c:f>
              <c:numCache>
                <c:formatCode>General</c:formatCode>
                <c:ptCount val="19"/>
                <c:pt idx="0">
                  <c:v>17</c:v>
                </c:pt>
                <c:pt idx="1">
                  <c:v>13</c:v>
                </c:pt>
                <c:pt idx="2">
                  <c:v>0</c:v>
                </c:pt>
                <c:pt idx="3">
                  <c:v>16</c:v>
                </c:pt>
                <c:pt idx="4">
                  <c:v>16</c:v>
                </c:pt>
                <c:pt idx="5">
                  <c:v>0</c:v>
                </c:pt>
                <c:pt idx="6">
                  <c:v>22</c:v>
                </c:pt>
                <c:pt idx="7">
                  <c:v>23</c:v>
                </c:pt>
                <c:pt idx="8">
                  <c:v>0</c:v>
                </c:pt>
                <c:pt idx="9">
                  <c:v>0</c:v>
                </c:pt>
                <c:pt idx="10">
                  <c:v>21</c:v>
                </c:pt>
                <c:pt idx="11">
                  <c:v>0</c:v>
                </c:pt>
                <c:pt idx="12">
                  <c:v>0</c:v>
                </c:pt>
                <c:pt idx="13">
                  <c:v>12</c:v>
                </c:pt>
                <c:pt idx="14">
                  <c:v>0</c:v>
                </c:pt>
                <c:pt idx="15">
                  <c:v>23</c:v>
                </c:pt>
                <c:pt idx="16">
                  <c:v>23</c:v>
                </c:pt>
                <c:pt idx="17">
                  <c:v>20</c:v>
                </c:pt>
                <c:pt idx="18">
                  <c:v>18</c:v>
                </c:pt>
              </c:numCache>
            </c:numRef>
          </c:val>
        </c:ser>
        <c:dLbls>
          <c:showLegendKey val="0"/>
          <c:showVal val="0"/>
          <c:showCatName val="0"/>
          <c:showSerName val="0"/>
          <c:showPercent val="0"/>
          <c:showBubbleSize val="0"/>
        </c:dLbls>
        <c:gapWidth val="219"/>
        <c:overlap val="-27"/>
        <c:axId val="167420800"/>
        <c:axId val="167421192"/>
      </c:barChart>
      <c:catAx>
        <c:axId val="1674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1192"/>
        <c:crosses val="autoZero"/>
        <c:auto val="1"/>
        <c:lblAlgn val="ctr"/>
        <c:lblOffset val="100"/>
        <c:noMultiLvlLbl val="0"/>
      </c:catAx>
      <c:valAx>
        <c:axId val="167421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0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Sheet1!$B$6:$B$24</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Sheet1!$C$6:$C$24</c:f>
            </c:numRef>
          </c:val>
        </c:ser>
        <c:ser>
          <c:idx val="2"/>
          <c:order val="2"/>
          <c:tx>
            <c:strRef>
              <c:f>Sheet1!$D$5</c:f>
              <c:strCache>
                <c:ptCount val="1"/>
                <c:pt idx="0">
                  <c:v>Blood vessels 15 Q</c:v>
                </c:pt>
              </c:strCache>
            </c:strRef>
          </c:tx>
          <c:spPr>
            <a:solidFill>
              <a:schemeClr val="accent3"/>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Sheet1!$D$6:$D$24</c:f>
            </c:numRef>
          </c:val>
        </c:ser>
        <c:ser>
          <c:idx val="3"/>
          <c:order val="3"/>
          <c:tx>
            <c:strRef>
              <c:f>Sheet1!$E$5</c:f>
              <c:strCache>
                <c:ptCount val="1"/>
                <c:pt idx="0">
                  <c:v>Summative Assignement 23Q</c:v>
                </c:pt>
              </c:strCache>
            </c:strRef>
          </c:tx>
          <c:spPr>
            <a:solidFill>
              <a:schemeClr val="accent4"/>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Sheet1!$E$6:$E$24</c:f>
            </c:numRef>
          </c:val>
        </c:ser>
        <c:ser>
          <c:idx val="4"/>
          <c:order val="4"/>
          <c:tx>
            <c:strRef>
              <c:f>Sheet1!$F$5</c:f>
              <c:strCache>
                <c:ptCount val="1"/>
                <c:pt idx="0">
                  <c:v>The skin 25 Q</c:v>
                </c:pt>
              </c:strCache>
            </c:strRef>
          </c:tx>
          <c:spPr>
            <a:solidFill>
              <a:schemeClr val="accent5"/>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Sheet1!$F$6:$F$24</c:f>
            </c:numRef>
          </c:val>
        </c:ser>
        <c:ser>
          <c:idx val="5"/>
          <c:order val="5"/>
          <c:tx>
            <c:strRef>
              <c:f>Sheet1!$G$5</c:f>
              <c:strCache>
                <c:ptCount val="1"/>
                <c:pt idx="0">
                  <c:v>Endocrine System 25Q</c:v>
                </c:pt>
              </c:strCache>
            </c:strRef>
          </c:tx>
          <c:spPr>
            <a:solidFill>
              <a:schemeClr val="accent6"/>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Sheet1!$G$6:$G$24</c:f>
              <c:numCache>
                <c:formatCode>General</c:formatCode>
                <c:ptCount val="19"/>
                <c:pt idx="0">
                  <c:v>20</c:v>
                </c:pt>
                <c:pt idx="1">
                  <c:v>18</c:v>
                </c:pt>
                <c:pt idx="2">
                  <c:v>10</c:v>
                </c:pt>
                <c:pt idx="3">
                  <c:v>21</c:v>
                </c:pt>
                <c:pt idx="4">
                  <c:v>21</c:v>
                </c:pt>
                <c:pt idx="5">
                  <c:v>0</c:v>
                </c:pt>
                <c:pt idx="6">
                  <c:v>23</c:v>
                </c:pt>
                <c:pt idx="7">
                  <c:v>24</c:v>
                </c:pt>
                <c:pt idx="8">
                  <c:v>0</c:v>
                </c:pt>
                <c:pt idx="9">
                  <c:v>0</c:v>
                </c:pt>
                <c:pt idx="10">
                  <c:v>22</c:v>
                </c:pt>
                <c:pt idx="11">
                  <c:v>0</c:v>
                </c:pt>
                <c:pt idx="12">
                  <c:v>0</c:v>
                </c:pt>
                <c:pt idx="13">
                  <c:v>16</c:v>
                </c:pt>
                <c:pt idx="14">
                  <c:v>17</c:v>
                </c:pt>
                <c:pt idx="15">
                  <c:v>24</c:v>
                </c:pt>
                <c:pt idx="16">
                  <c:v>20</c:v>
                </c:pt>
                <c:pt idx="17">
                  <c:v>18</c:v>
                </c:pt>
                <c:pt idx="18">
                  <c:v>22</c:v>
                </c:pt>
              </c:numCache>
            </c:numRef>
          </c:val>
        </c:ser>
        <c:dLbls>
          <c:showLegendKey val="0"/>
          <c:showVal val="0"/>
          <c:showCatName val="0"/>
          <c:showSerName val="0"/>
          <c:showPercent val="0"/>
          <c:showBubbleSize val="0"/>
        </c:dLbls>
        <c:gapWidth val="219"/>
        <c:overlap val="-27"/>
        <c:axId val="166194488"/>
        <c:axId val="167421976"/>
      </c:barChart>
      <c:catAx>
        <c:axId val="166194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1976"/>
        <c:crosses val="autoZero"/>
        <c:auto val="1"/>
        <c:lblAlgn val="ctr"/>
        <c:lblOffset val="100"/>
        <c:noMultiLvlLbl val="0"/>
      </c:catAx>
      <c:valAx>
        <c:axId val="167421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194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c:f>
              <c:strCache>
                <c:ptCount val="1"/>
                <c:pt idx="0">
                  <c:v>Cells/ Tissues 9Q</c:v>
                </c:pt>
              </c:strCache>
            </c:strRef>
          </c:tx>
          <c:spPr>
            <a:solidFill>
              <a:schemeClr val="accent1"/>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Sheet1!$B$6:$B$24</c:f>
            </c:numRef>
          </c:val>
        </c:ser>
        <c:ser>
          <c:idx val="1"/>
          <c:order val="1"/>
          <c:tx>
            <c:strRef>
              <c:f>Sheet1!$C$5</c:f>
              <c:strCache>
                <c:ptCount val="1"/>
                <c:pt idx="0">
                  <c:v>The Heart 12Q</c:v>
                </c:pt>
              </c:strCache>
            </c:strRef>
          </c:tx>
          <c:spPr>
            <a:solidFill>
              <a:schemeClr val="accent2"/>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Sheet1!$C$6:$C$24</c:f>
            </c:numRef>
          </c:val>
        </c:ser>
        <c:ser>
          <c:idx val="2"/>
          <c:order val="2"/>
          <c:tx>
            <c:strRef>
              <c:f>Sheet1!$D$5</c:f>
              <c:strCache>
                <c:ptCount val="1"/>
                <c:pt idx="0">
                  <c:v>Blood vessels 15 Q</c:v>
                </c:pt>
              </c:strCache>
            </c:strRef>
          </c:tx>
          <c:spPr>
            <a:solidFill>
              <a:schemeClr val="accent3"/>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Sheet1!$D$6:$D$24</c:f>
            </c:numRef>
          </c:val>
        </c:ser>
        <c:ser>
          <c:idx val="3"/>
          <c:order val="3"/>
          <c:tx>
            <c:strRef>
              <c:f>Sheet1!$E$5</c:f>
              <c:strCache>
                <c:ptCount val="1"/>
                <c:pt idx="0">
                  <c:v>Summative Assignement 23Q</c:v>
                </c:pt>
              </c:strCache>
            </c:strRef>
          </c:tx>
          <c:spPr>
            <a:solidFill>
              <a:schemeClr val="accent4"/>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Sheet1!$E$6:$E$24</c:f>
            </c:numRef>
          </c:val>
        </c:ser>
        <c:ser>
          <c:idx val="4"/>
          <c:order val="4"/>
          <c:tx>
            <c:strRef>
              <c:f>Sheet1!$F$5</c:f>
              <c:strCache>
                <c:ptCount val="1"/>
                <c:pt idx="0">
                  <c:v>The skin 25 Q</c:v>
                </c:pt>
              </c:strCache>
            </c:strRef>
          </c:tx>
          <c:spPr>
            <a:solidFill>
              <a:schemeClr val="accent5"/>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Sheet1!$F$6:$F$24</c:f>
            </c:numRef>
          </c:val>
        </c:ser>
        <c:ser>
          <c:idx val="5"/>
          <c:order val="5"/>
          <c:tx>
            <c:strRef>
              <c:f>Sheet1!$G$5</c:f>
              <c:strCache>
                <c:ptCount val="1"/>
                <c:pt idx="0">
                  <c:v>Endocrine System 25Q</c:v>
                </c:pt>
              </c:strCache>
            </c:strRef>
          </c:tx>
          <c:spPr>
            <a:solidFill>
              <a:schemeClr val="accent6"/>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Sheet1!$G$6:$G$24</c:f>
            </c:numRef>
          </c:val>
        </c:ser>
        <c:ser>
          <c:idx val="6"/>
          <c:order val="6"/>
          <c:tx>
            <c:strRef>
              <c:f>Sheet1!$H$5</c:f>
              <c:strCache>
                <c:ptCount val="1"/>
                <c:pt idx="0">
                  <c:v>Muscular System Ass 50Q</c:v>
                </c:pt>
              </c:strCache>
            </c:strRef>
          </c:tx>
          <c:spPr>
            <a:solidFill>
              <a:schemeClr val="accent1">
                <a:lumMod val="60000"/>
              </a:schemeClr>
            </a:solidFill>
            <a:ln>
              <a:noFill/>
            </a:ln>
            <a:effectLst/>
          </c:spPr>
          <c:invertIfNegative val="0"/>
          <c:cat>
            <c:strRef>
              <c:f>Sheet1!$A$6:$A$24</c:f>
              <c:strCache>
                <c:ptCount val="19"/>
                <c:pt idx="0">
                  <c:v>Henok</c:v>
                </c:pt>
                <c:pt idx="1">
                  <c:v>Aleks</c:v>
                </c:pt>
                <c:pt idx="2">
                  <c:v>Monsore Suleman</c:v>
                </c:pt>
                <c:pt idx="3">
                  <c:v>Tamim</c:v>
                </c:pt>
                <c:pt idx="4">
                  <c:v>Taqeem</c:v>
                </c:pt>
                <c:pt idx="5">
                  <c:v>Flora</c:v>
                </c:pt>
                <c:pt idx="6">
                  <c:v>Adelina</c:v>
                </c:pt>
                <c:pt idx="7">
                  <c:v>Pedram</c:v>
                </c:pt>
                <c:pt idx="8">
                  <c:v>Mahboobrahman</c:v>
                </c:pt>
                <c:pt idx="9">
                  <c:v>Shethel</c:v>
                </c:pt>
                <c:pt idx="10">
                  <c:v>Santiago</c:v>
                </c:pt>
                <c:pt idx="11">
                  <c:v>Abdul Baset</c:v>
                </c:pt>
                <c:pt idx="12">
                  <c:v>Greta</c:v>
                </c:pt>
                <c:pt idx="13">
                  <c:v>Ibsa</c:v>
                </c:pt>
                <c:pt idx="14">
                  <c:v>Miloslav</c:v>
                </c:pt>
                <c:pt idx="15">
                  <c:v>Reza</c:v>
                </c:pt>
                <c:pt idx="16">
                  <c:v>Quynh</c:v>
                </c:pt>
                <c:pt idx="17">
                  <c:v>Gizlaneh</c:v>
                </c:pt>
                <c:pt idx="18">
                  <c:v>Loan </c:v>
                </c:pt>
              </c:strCache>
            </c:strRef>
          </c:cat>
          <c:val>
            <c:numRef>
              <c:f>Sheet1!$H$6:$H$24</c:f>
              <c:numCache>
                <c:formatCode>General</c:formatCode>
                <c:ptCount val="19"/>
                <c:pt idx="0">
                  <c:v>50</c:v>
                </c:pt>
                <c:pt idx="1">
                  <c:v>50</c:v>
                </c:pt>
                <c:pt idx="2">
                  <c:v>50</c:v>
                </c:pt>
                <c:pt idx="3">
                  <c:v>50</c:v>
                </c:pt>
                <c:pt idx="4">
                  <c:v>50</c:v>
                </c:pt>
                <c:pt idx="5">
                  <c:v>0</c:v>
                </c:pt>
                <c:pt idx="6">
                  <c:v>50</c:v>
                </c:pt>
                <c:pt idx="7">
                  <c:v>50</c:v>
                </c:pt>
                <c:pt idx="8">
                  <c:v>50</c:v>
                </c:pt>
                <c:pt idx="9">
                  <c:v>50</c:v>
                </c:pt>
                <c:pt idx="10">
                  <c:v>50</c:v>
                </c:pt>
                <c:pt idx="11">
                  <c:v>0</c:v>
                </c:pt>
                <c:pt idx="12">
                  <c:v>0</c:v>
                </c:pt>
                <c:pt idx="13">
                  <c:v>50</c:v>
                </c:pt>
                <c:pt idx="14">
                  <c:v>50</c:v>
                </c:pt>
                <c:pt idx="15">
                  <c:v>50</c:v>
                </c:pt>
                <c:pt idx="16">
                  <c:v>50</c:v>
                </c:pt>
                <c:pt idx="17">
                  <c:v>50</c:v>
                </c:pt>
                <c:pt idx="18">
                  <c:v>50</c:v>
                </c:pt>
              </c:numCache>
            </c:numRef>
          </c:val>
        </c:ser>
        <c:dLbls>
          <c:showLegendKey val="0"/>
          <c:showVal val="0"/>
          <c:showCatName val="0"/>
          <c:showSerName val="0"/>
          <c:showPercent val="0"/>
          <c:showBubbleSize val="0"/>
        </c:dLbls>
        <c:gapWidth val="219"/>
        <c:overlap val="-27"/>
        <c:axId val="167422760"/>
        <c:axId val="167423152"/>
      </c:barChart>
      <c:catAx>
        <c:axId val="16742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3152"/>
        <c:crosses val="autoZero"/>
        <c:auto val="1"/>
        <c:lblAlgn val="ctr"/>
        <c:lblOffset val="100"/>
        <c:noMultiLvlLbl val="0"/>
      </c:catAx>
      <c:valAx>
        <c:axId val="16742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How</a:t>
            </a:r>
            <a:r>
              <a:rPr lang="en-GB" baseline="0"/>
              <a:t> I like to learn - Survey October 18</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Sheet3!$A$5:$C$6</c:f>
              <c:multiLvlStrCache>
                <c:ptCount val="3"/>
                <c:lvl>
                  <c:pt idx="0">
                    <c:v>I like to learn myself </c:v>
                  </c:pt>
                  <c:pt idx="1">
                    <c:v>I prefer my teacher to teach me</c:v>
                  </c:pt>
                  <c:pt idx="2">
                    <c:v>I like a mix of both</c:v>
                  </c:pt>
                </c:lvl>
                <c:lvl>
                  <c:pt idx="0">
                    <c:v>Which do you prefer</c:v>
                  </c:pt>
                </c:lvl>
              </c:multiLvlStrCache>
            </c:multiLvlStrRef>
          </c:cat>
          <c:val>
            <c:numRef>
              <c:f>Sheet3!$A$7:$C$7</c:f>
              <c:numCache>
                <c:formatCode>General</c:formatCode>
                <c:ptCount val="3"/>
                <c:pt idx="0">
                  <c:v>5</c:v>
                </c:pt>
                <c:pt idx="1">
                  <c:v>30</c:v>
                </c:pt>
                <c:pt idx="2">
                  <c:v>7</c:v>
                </c:pt>
              </c:numCache>
            </c:numRef>
          </c:val>
        </c:ser>
        <c:dLbls>
          <c:showLegendKey val="0"/>
          <c:showVal val="0"/>
          <c:showCatName val="0"/>
          <c:showSerName val="0"/>
          <c:showPercent val="0"/>
          <c:showBubbleSize val="0"/>
        </c:dLbls>
        <c:gapWidth val="219"/>
        <c:overlap val="-27"/>
        <c:axId val="167423936"/>
        <c:axId val="167424328"/>
      </c:barChart>
      <c:catAx>
        <c:axId val="16742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4328"/>
        <c:crosses val="autoZero"/>
        <c:auto val="1"/>
        <c:lblAlgn val="ctr"/>
        <c:lblOffset val="100"/>
        <c:noMultiLvlLbl val="0"/>
      </c:catAx>
      <c:valAx>
        <c:axId val="167424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423936"/>
        <c:crosses val="autoZero"/>
        <c:crossBetween val="between"/>
      </c:valAx>
      <c:spPr>
        <a:noFill/>
        <a:ln>
          <a:noFill/>
        </a:ln>
        <a:effectLst/>
      </c:spPr>
    </c:plotArea>
    <c:plotVisOnly val="1"/>
    <c:dispBlanksAs val="gap"/>
    <c:showDLblsOverMax val="0"/>
  </c:chart>
  <c:spPr>
    <a:solidFill>
      <a:schemeClr val="bg1">
        <a:lumMod val="65000"/>
      </a:schemeClr>
    </a:solidFill>
    <a:ln w="9525" cap="flat" cmpd="sng" algn="ctr">
      <a:solidFill>
        <a:srgbClr val="C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tterfly Report">
      <a:dk1>
        <a:srgbClr val="000000"/>
      </a:dk1>
      <a:lt1>
        <a:sysClr val="window" lastClr="FFFFFF"/>
      </a:lt1>
      <a:dk2>
        <a:srgbClr val="505050"/>
      </a:dk2>
      <a:lt2>
        <a:srgbClr val="DDDDDD"/>
      </a:lt2>
      <a:accent1>
        <a:srgbClr val="B53D68"/>
      </a:accent1>
      <a:accent2>
        <a:srgbClr val="F1D7E0"/>
      </a:accent2>
      <a:accent3>
        <a:srgbClr val="55E4DA"/>
      </a:accent3>
      <a:accent4>
        <a:srgbClr val="F9B639"/>
      </a:accent4>
      <a:accent5>
        <a:srgbClr val="FA8D3D"/>
      </a:accent5>
      <a:accent6>
        <a:srgbClr val="872D4E"/>
      </a:accent6>
      <a:hlink>
        <a:srgbClr val="872D4E"/>
      </a:hlink>
      <a:folHlink>
        <a:srgbClr val="7F7F7F"/>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DrW76</b:Tag>
    <b:SourceType>Book</b:SourceType>
    <b:Guid>{2AAB1B8A-D655-41D9-B28C-61D7334F8396}</b:Guid>
    <b:Author>
      <b:Author>
        <b:NameList>
          <b:Person>
            <b:Last>Dyer</b:Last>
            <b:First>Dr</b:First>
            <b:Middle>Wayen W.</b:Middle>
          </b:Person>
        </b:NameList>
      </b:Author>
    </b:Author>
    <b:Title>Your Erroneous Zones</b:Title>
    <b:Year>1976</b:Year>
    <b:Publisher>Warner Books</b:Publisher>
    <b:RefOrder>1</b:RefOrder>
  </b:Source>
</b:Sources>
</file>

<file path=customXml/itemProps1.xml><?xml version="1.0" encoding="utf-8"?>
<ds:datastoreItem xmlns:ds="http://schemas.openxmlformats.org/officeDocument/2006/customXml" ds:itemID="{78453AD9-CD5F-48F7-A583-55F8BE88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Template>
  <TotalTime>0</TotalTime>
  <Pages>15</Pages>
  <Words>1525</Words>
  <Characters>8696</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Hamed-Monfared, Afsaneh</dc:creator>
  <cp:lastModifiedBy>Smith, Michael</cp:lastModifiedBy>
  <cp:revision>2</cp:revision>
  <dcterms:created xsi:type="dcterms:W3CDTF">2019-06-12T09:52:00Z</dcterms:created>
  <dcterms:modified xsi:type="dcterms:W3CDTF">2019-06-12T09:52:00Z</dcterms:modified>
  <cp:contentStatus/>
</cp:coreProperties>
</file>